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 w:val="40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 w:val="40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 w:val="40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 w:val="40"/>
          <w:szCs w:val="20"/>
        </w:rPr>
      </w:pPr>
    </w:p>
    <w:p w:rsidR="00EE44C8" w:rsidRPr="00B81E33" w:rsidRDefault="00EE44C8" w:rsidP="00EE44C8">
      <w:pPr>
        <w:jc w:val="center"/>
        <w:rPr>
          <w:rFonts w:ascii="Times New Roman" w:hAnsi="Times New Roman" w:cs="Times New Roman"/>
          <w:sz w:val="40"/>
          <w:szCs w:val="20"/>
        </w:rPr>
      </w:pPr>
    </w:p>
    <w:p w:rsidR="002E5EFC" w:rsidRPr="00B81E33" w:rsidRDefault="004B5428" w:rsidP="00C17A70">
      <w:pPr>
        <w:jc w:val="center"/>
        <w:rPr>
          <w:rFonts w:ascii="Times New Roman" w:hAnsi="Times New Roman" w:cs="Times New Roman"/>
          <w:b/>
          <w:sz w:val="56"/>
          <w:szCs w:val="20"/>
        </w:rPr>
      </w:pPr>
      <w:r w:rsidRPr="00B81E33">
        <w:rPr>
          <w:rFonts w:ascii="Times New Roman" w:hAnsi="Times New Roman" w:cs="Times New Roman"/>
          <w:b/>
          <w:sz w:val="56"/>
          <w:szCs w:val="20"/>
        </w:rPr>
        <w:t>D-0</w:t>
      </w:r>
      <w:r w:rsidR="00FC4F01" w:rsidRPr="00B81E33">
        <w:rPr>
          <w:rFonts w:ascii="Times New Roman" w:hAnsi="Times New Roman" w:cs="Times New Roman"/>
          <w:b/>
          <w:sz w:val="56"/>
          <w:szCs w:val="20"/>
        </w:rPr>
        <w:t>2</w:t>
      </w:r>
      <w:r w:rsidRPr="00B81E33">
        <w:rPr>
          <w:rFonts w:ascii="Times New Roman" w:hAnsi="Times New Roman" w:cs="Times New Roman"/>
          <w:b/>
          <w:sz w:val="56"/>
          <w:szCs w:val="20"/>
        </w:rPr>
        <w:t>.0</w:t>
      </w:r>
      <w:r w:rsidR="00FC4F01" w:rsidRPr="00B81E33">
        <w:rPr>
          <w:rFonts w:ascii="Times New Roman" w:hAnsi="Times New Roman" w:cs="Times New Roman"/>
          <w:b/>
          <w:sz w:val="56"/>
          <w:szCs w:val="20"/>
        </w:rPr>
        <w:t>0</w:t>
      </w:r>
      <w:r w:rsidRPr="00B81E33">
        <w:rPr>
          <w:rFonts w:ascii="Times New Roman" w:hAnsi="Times New Roman" w:cs="Times New Roman"/>
          <w:b/>
          <w:sz w:val="56"/>
          <w:szCs w:val="20"/>
        </w:rPr>
        <w:t>.0</w:t>
      </w:r>
      <w:r w:rsidR="00E6141F" w:rsidRPr="00B81E33">
        <w:rPr>
          <w:rFonts w:ascii="Times New Roman" w:hAnsi="Times New Roman" w:cs="Times New Roman"/>
          <w:b/>
          <w:sz w:val="56"/>
          <w:szCs w:val="20"/>
        </w:rPr>
        <w:t>1</w:t>
      </w:r>
    </w:p>
    <w:p w:rsidR="003C43D2" w:rsidRPr="00B81E33" w:rsidRDefault="005D6211" w:rsidP="00C17A70">
      <w:pPr>
        <w:jc w:val="center"/>
        <w:rPr>
          <w:rFonts w:ascii="Times New Roman" w:hAnsi="Times New Roman" w:cs="Times New Roman"/>
          <w:b/>
          <w:sz w:val="40"/>
          <w:szCs w:val="20"/>
        </w:rPr>
      </w:pPr>
      <w:r w:rsidRPr="00B81E33">
        <w:rPr>
          <w:rFonts w:ascii="Times New Roman" w:hAnsi="Times New Roman" w:cs="Times New Roman"/>
          <w:b/>
          <w:sz w:val="40"/>
          <w:szCs w:val="20"/>
        </w:rPr>
        <w:t>Roboty</w:t>
      </w:r>
      <w:r w:rsidR="003C43D2" w:rsidRPr="00B81E33">
        <w:rPr>
          <w:rFonts w:ascii="Times New Roman" w:hAnsi="Times New Roman" w:cs="Times New Roman"/>
          <w:b/>
          <w:sz w:val="40"/>
          <w:szCs w:val="20"/>
        </w:rPr>
        <w:t xml:space="preserve"> </w:t>
      </w:r>
      <w:r w:rsidRPr="00B81E33">
        <w:rPr>
          <w:rFonts w:ascii="Times New Roman" w:hAnsi="Times New Roman" w:cs="Times New Roman"/>
          <w:b/>
          <w:sz w:val="40"/>
          <w:szCs w:val="20"/>
        </w:rPr>
        <w:t>ziemne.</w:t>
      </w:r>
    </w:p>
    <w:p w:rsidR="004B5428" w:rsidRPr="00B81E33" w:rsidRDefault="005D6211" w:rsidP="00C17A70">
      <w:pPr>
        <w:jc w:val="center"/>
        <w:rPr>
          <w:rFonts w:ascii="Times New Roman" w:hAnsi="Times New Roman" w:cs="Times New Roman"/>
          <w:b/>
          <w:sz w:val="40"/>
          <w:szCs w:val="20"/>
        </w:rPr>
      </w:pPr>
      <w:r w:rsidRPr="00B81E33">
        <w:rPr>
          <w:rFonts w:ascii="Times New Roman" w:hAnsi="Times New Roman" w:cs="Times New Roman"/>
          <w:b/>
          <w:sz w:val="40"/>
          <w:szCs w:val="20"/>
        </w:rPr>
        <w:t>Wymagania ogólne</w:t>
      </w:r>
    </w:p>
    <w:p w:rsidR="002E5EFC" w:rsidRPr="00B81E33" w:rsidRDefault="002E5EFC" w:rsidP="00C17A70">
      <w:pPr>
        <w:rPr>
          <w:rFonts w:ascii="Times New Roman" w:hAnsi="Times New Roman" w:cs="Times New Roman"/>
          <w:szCs w:val="20"/>
        </w:rPr>
      </w:pPr>
    </w:p>
    <w:p w:rsidR="00652279" w:rsidRPr="00B81E33" w:rsidRDefault="002E5EFC" w:rsidP="00652279">
      <w:pPr>
        <w:pStyle w:val="Nagwek1"/>
        <w:rPr>
          <w:rFonts w:ascii="Times New Roman" w:hAnsi="Times New Roman"/>
          <w:sz w:val="20"/>
          <w:szCs w:val="20"/>
        </w:rPr>
      </w:pPr>
      <w:r w:rsidRPr="00B81E33">
        <w:rPr>
          <w:rFonts w:ascii="Times New Roman" w:hAnsi="Times New Roman"/>
          <w:sz w:val="20"/>
          <w:szCs w:val="20"/>
        </w:rPr>
        <w:br w:type="page"/>
      </w:r>
      <w:r w:rsidR="00C057EA" w:rsidRPr="00B81E33">
        <w:rPr>
          <w:rFonts w:ascii="Times New Roman" w:hAnsi="Times New Roman"/>
          <w:szCs w:val="20"/>
        </w:rPr>
        <w:lastRenderedPageBreak/>
        <w:t>WSTĘP</w:t>
      </w:r>
    </w:p>
    <w:p w:rsidR="00652279" w:rsidRPr="00B81E33" w:rsidRDefault="00652279" w:rsidP="008C4FED">
      <w:pPr>
        <w:pStyle w:val="Nagwek2"/>
        <w:spacing w:after="0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Przedmiot SST</w:t>
      </w:r>
    </w:p>
    <w:p w:rsidR="00652279" w:rsidRPr="00B81E33" w:rsidRDefault="00652279" w:rsidP="008C4FED">
      <w:pPr>
        <w:spacing w:before="0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Przedmiotem niniejszej szczegółowej specyfikacji technicznej (SST) są </w:t>
      </w:r>
      <w:r w:rsidR="00C057EA" w:rsidRPr="00B81E33">
        <w:rPr>
          <w:rFonts w:ascii="Times New Roman" w:hAnsi="Times New Roman" w:cs="Times New Roman"/>
          <w:szCs w:val="20"/>
        </w:rPr>
        <w:t>wymagania dotyczące wykonania i </w:t>
      </w:r>
      <w:r w:rsidRPr="00B81E33">
        <w:rPr>
          <w:rFonts w:ascii="Times New Roman" w:hAnsi="Times New Roman" w:cs="Times New Roman"/>
          <w:szCs w:val="20"/>
        </w:rPr>
        <w:t>odbioru</w:t>
      </w:r>
      <w:r w:rsidR="00C057EA" w:rsidRPr="00B81E33">
        <w:rPr>
          <w:rFonts w:ascii="Times New Roman" w:hAnsi="Times New Roman" w:cs="Times New Roman"/>
          <w:szCs w:val="20"/>
        </w:rPr>
        <w:t xml:space="preserve"> robót związanych z liniowymi robotami</w:t>
      </w:r>
      <w:r w:rsidRPr="00B81E33">
        <w:rPr>
          <w:rFonts w:ascii="Times New Roman" w:hAnsi="Times New Roman" w:cs="Times New Roman"/>
          <w:szCs w:val="20"/>
        </w:rPr>
        <w:t xml:space="preserve"> ziemny</w:t>
      </w:r>
      <w:r w:rsidR="00C057EA" w:rsidRPr="00B81E33">
        <w:rPr>
          <w:rFonts w:ascii="Times New Roman" w:hAnsi="Times New Roman" w:cs="Times New Roman"/>
          <w:szCs w:val="20"/>
        </w:rPr>
        <w:t>mi</w:t>
      </w:r>
      <w:r w:rsidR="000E2052" w:rsidRPr="00B81E33">
        <w:rPr>
          <w:rFonts w:ascii="Times New Roman" w:hAnsi="Times New Roman" w:cs="Times New Roman"/>
          <w:szCs w:val="20"/>
        </w:rPr>
        <w:t>.</w:t>
      </w:r>
    </w:p>
    <w:p w:rsidR="008C4FED" w:rsidRPr="00B81E33" w:rsidRDefault="008C4FED" w:rsidP="008C4FED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Zakres stosowania SST</w:t>
      </w:r>
    </w:p>
    <w:p w:rsidR="008C4FED" w:rsidRPr="00B81E33" w:rsidRDefault="008C4FED" w:rsidP="008C4FED">
      <w:pPr>
        <w:spacing w:before="0" w:line="276" w:lineRule="auto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Szczegółowa specyfikacja techniczna stanowi dokument przetargowy i kontraktowy przy zlecaniu i realizacji robót w ramach zadania wymienionego w punkcie 1.1.</w:t>
      </w:r>
    </w:p>
    <w:p w:rsidR="00652279" w:rsidRPr="00B81E33" w:rsidRDefault="00652279" w:rsidP="00652279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Zakres robót objętych SST</w:t>
      </w:r>
    </w:p>
    <w:p w:rsidR="0005391C" w:rsidRPr="00B81E33" w:rsidRDefault="00652279" w:rsidP="0005391C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Ustalenia zawarte w niniejszej specyfikacji dotyczą zasad prowadzenia</w:t>
      </w:r>
      <w:r w:rsidR="00C057EA" w:rsidRPr="00B81E33">
        <w:rPr>
          <w:rFonts w:ascii="Times New Roman" w:hAnsi="Times New Roman" w:cs="Times New Roman"/>
          <w:szCs w:val="20"/>
        </w:rPr>
        <w:t xml:space="preserve"> i odbioru robót ziemnych</w:t>
      </w:r>
    </w:p>
    <w:p w:rsidR="00652279" w:rsidRPr="00B81E33" w:rsidRDefault="006E3D86" w:rsidP="0005391C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 xml:space="preserve">- </w:t>
      </w:r>
      <w:r w:rsidR="00CF7B6B" w:rsidRPr="00B81E33">
        <w:rPr>
          <w:rFonts w:ascii="Times New Roman" w:hAnsi="Times New Roman" w:cs="Times New Roman"/>
          <w:szCs w:val="20"/>
        </w:rPr>
        <w:t>Wykonanie wykopów w gruntach nieskalistych</w:t>
      </w:r>
      <w:r w:rsidR="00652279" w:rsidRPr="00B81E33">
        <w:rPr>
          <w:rFonts w:ascii="Times New Roman" w:hAnsi="Times New Roman" w:cs="Times New Roman"/>
          <w:szCs w:val="20"/>
        </w:rPr>
        <w:t>.</w:t>
      </w:r>
    </w:p>
    <w:p w:rsidR="00652279" w:rsidRPr="00B81E33" w:rsidRDefault="00652279" w:rsidP="00652279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Określenia podstawowe</w:t>
      </w:r>
      <w:bookmarkStart w:id="0" w:name="_GoBack"/>
      <w:bookmarkEnd w:id="0"/>
    </w:p>
    <w:p w:rsidR="00652279" w:rsidRPr="00B81E33" w:rsidRDefault="00652279" w:rsidP="00652279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Budowla ziemna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budowla wykonana w gruncie lub z gruntu naturalnego lub z gruntu antropogenicznego spełniająca warunki stateczności i odwodnienia.</w:t>
      </w:r>
    </w:p>
    <w:p w:rsidR="00652279" w:rsidRPr="00B81E33" w:rsidRDefault="00652279" w:rsidP="00652279">
      <w:pPr>
        <w:pStyle w:val="Nagwek3"/>
        <w:rPr>
          <w:rFonts w:ascii="Times New Roman" w:hAnsi="Times New Roman"/>
          <w:b/>
          <w:szCs w:val="20"/>
        </w:rPr>
      </w:pPr>
      <w:r w:rsidRPr="00B81E33">
        <w:rPr>
          <w:rFonts w:ascii="Times New Roman" w:hAnsi="Times New Roman"/>
          <w:szCs w:val="20"/>
        </w:rPr>
        <w:t>Korpus drogowy</w:t>
      </w:r>
      <w:r w:rsidR="00EA4421" w:rsidRPr="00B81E33">
        <w:rPr>
          <w:rFonts w:ascii="Times New Roman" w:hAnsi="Times New Roman"/>
          <w:szCs w:val="20"/>
        </w:rPr>
        <w:t xml:space="preserve">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nasyp lub ta część wykopu, która jest ograniczona koroną drogi i skarpami rowów.</w:t>
      </w:r>
    </w:p>
    <w:p w:rsidR="00652279" w:rsidRPr="00B81E33" w:rsidRDefault="00652279" w:rsidP="00652279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Wysokość nasypu lub głębokość wykopu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różnica rzędnej terenu i rzędnej robót ziemnych, wyznaczonych w osi nasypu lub wykopu.</w:t>
      </w:r>
    </w:p>
    <w:p w:rsidR="00EF3F1E" w:rsidRPr="00B81E33" w:rsidRDefault="00EF3F1E" w:rsidP="00EF3F1E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Nasyp niski – nasyp, którego wysokość jest mniejsza niż 1 m.</w:t>
      </w:r>
    </w:p>
    <w:p w:rsidR="00EF3F1E" w:rsidRPr="00B81E33" w:rsidRDefault="00EF3F1E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Nasyp średni – nasyp, którego wysokość jest zawarta w granicach od 1 do 3 m.</w:t>
      </w:r>
    </w:p>
    <w:p w:rsidR="00EF3F1E" w:rsidRPr="00B81E33" w:rsidRDefault="00EF3F1E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Nasyp wysoki – nasyp, którego wysokość przekracza 3 m.</w:t>
      </w:r>
    </w:p>
    <w:p w:rsidR="00EF3F1E" w:rsidRPr="00B81E33" w:rsidRDefault="00EF3F1E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Wykop płytki – wykop, którego głębokość jest mniejsza niż 1 m.</w:t>
      </w:r>
    </w:p>
    <w:p w:rsidR="00EF3F1E" w:rsidRPr="00B81E33" w:rsidRDefault="00EF3F1E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Wykop średni – wykop, którego głębokość jest zawarta w granicach od 1 do 3 m.</w:t>
      </w:r>
    </w:p>
    <w:p w:rsidR="00EF3F1E" w:rsidRPr="00B81E33" w:rsidRDefault="00EF3F1E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Wykop głęboki – wykop, którego głębokość przekracza 3 m.</w:t>
      </w:r>
    </w:p>
    <w:p w:rsidR="00471B1A" w:rsidRPr="00B81E33" w:rsidRDefault="00471B1A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Bagno – grunt organiczny nasycony wodą, o małej nośności, </w:t>
      </w:r>
      <w:r w:rsidR="00C057EA" w:rsidRPr="00B81E33">
        <w:rPr>
          <w:rFonts w:ascii="Times New Roman" w:hAnsi="Times New Roman"/>
          <w:szCs w:val="20"/>
        </w:rPr>
        <w:t>charakteryzujący się znacznym i </w:t>
      </w:r>
      <w:r w:rsidRPr="00B81E33">
        <w:rPr>
          <w:rFonts w:ascii="Times New Roman" w:hAnsi="Times New Roman"/>
          <w:szCs w:val="20"/>
        </w:rPr>
        <w:t>długotrwałym osiadaniem pod obciążeniem.</w:t>
      </w:r>
    </w:p>
    <w:p w:rsidR="00434A1D" w:rsidRPr="00B81E33" w:rsidRDefault="00434A1D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Grunt nieskalisty – każdy grunt rodzimy, nie określony</w:t>
      </w:r>
      <w:r w:rsidR="00DB662C" w:rsidRPr="00B81E33">
        <w:rPr>
          <w:rFonts w:ascii="Times New Roman" w:hAnsi="Times New Roman"/>
          <w:szCs w:val="20"/>
        </w:rPr>
        <w:t xml:space="preserve"> </w:t>
      </w:r>
      <w:r w:rsidRPr="00B81E33">
        <w:rPr>
          <w:rFonts w:ascii="Times New Roman" w:hAnsi="Times New Roman"/>
          <w:szCs w:val="20"/>
        </w:rPr>
        <w:t>w punkcie 1.4.12. jako grunt skalisty</w:t>
      </w:r>
    </w:p>
    <w:p w:rsidR="005903AF" w:rsidRPr="00B81E33" w:rsidRDefault="00434A1D" w:rsidP="005903AF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Grunt skalisty – grunt rodzimy, lity lub spękany o nieprzesuniętych blokach, którego próbki nie wykazują zmian objętości, ani nie rozpadają się pod działaniem wody destylowanej; mają </w:t>
      </w:r>
      <w:r w:rsidR="00CF7B6B" w:rsidRPr="00B81E33">
        <w:rPr>
          <w:rFonts w:ascii="Times New Roman" w:hAnsi="Times New Roman"/>
          <w:szCs w:val="20"/>
        </w:rPr>
        <w:t>wytrzymałość na</w:t>
      </w:r>
      <w:r w:rsidRPr="00B81E33">
        <w:rPr>
          <w:rFonts w:ascii="Times New Roman" w:hAnsi="Times New Roman"/>
          <w:szCs w:val="20"/>
        </w:rPr>
        <w:t xml:space="preserve"> ściskanie R</w:t>
      </w:r>
      <w:r w:rsidRPr="00B81E33">
        <w:rPr>
          <w:rFonts w:ascii="Times New Roman" w:hAnsi="Times New Roman"/>
          <w:szCs w:val="20"/>
          <w:vertAlign w:val="subscript"/>
        </w:rPr>
        <w:t>c</w:t>
      </w:r>
      <w:r w:rsidRPr="00B81E33">
        <w:rPr>
          <w:rFonts w:ascii="Times New Roman" w:hAnsi="Times New Roman"/>
          <w:szCs w:val="20"/>
        </w:rPr>
        <w:t xml:space="preserve"> ponad 0,2 MPa; wymaga użycia </w:t>
      </w:r>
      <w:r w:rsidR="005A142A" w:rsidRPr="00B81E33">
        <w:rPr>
          <w:rFonts w:ascii="Times New Roman" w:hAnsi="Times New Roman"/>
          <w:szCs w:val="20"/>
        </w:rPr>
        <w:t xml:space="preserve">materiałów wybuchowych albo </w:t>
      </w:r>
      <w:r w:rsidRPr="00B81E33">
        <w:rPr>
          <w:rFonts w:ascii="Times New Roman" w:hAnsi="Times New Roman"/>
          <w:szCs w:val="20"/>
        </w:rPr>
        <w:t>narzędzi pneumatycznych</w:t>
      </w:r>
      <w:r w:rsidR="005A142A" w:rsidRPr="00B81E33">
        <w:rPr>
          <w:rFonts w:ascii="Times New Roman" w:hAnsi="Times New Roman"/>
          <w:szCs w:val="20"/>
        </w:rPr>
        <w:t xml:space="preserve"> lub hydraulicznych do odspojenia.</w:t>
      </w:r>
    </w:p>
    <w:p w:rsidR="00C057EA" w:rsidRPr="00B81E33" w:rsidRDefault="00652279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Ukop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miejsce pozyskania gruntu do wykonania nasypów, położone w obrębie pasa robót drogowych.</w:t>
      </w:r>
    </w:p>
    <w:p w:rsidR="00404DA5" w:rsidRPr="00B81E33" w:rsidRDefault="00652279" w:rsidP="00404DA5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Dokop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miejsce pozyskania gruntu do wykonania nasypów, położone poza pasem robót drogowych.</w:t>
      </w:r>
    </w:p>
    <w:p w:rsidR="00404DA5" w:rsidRPr="00B81E33" w:rsidRDefault="00652279" w:rsidP="00404DA5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Odkład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miejsce wbudowania lub składowania (odw</w:t>
      </w:r>
      <w:r w:rsidR="005A142A" w:rsidRPr="00B81E33">
        <w:rPr>
          <w:rFonts w:ascii="Times New Roman" w:hAnsi="Times New Roman"/>
          <w:szCs w:val="20"/>
        </w:rPr>
        <w:t>iezienia) gruntów pozyskanych w </w:t>
      </w:r>
      <w:r w:rsidRPr="00B81E33">
        <w:rPr>
          <w:rFonts w:ascii="Times New Roman" w:hAnsi="Times New Roman"/>
          <w:szCs w:val="20"/>
        </w:rPr>
        <w:t>czasie wykonywania wykopów, a nie wykorzystanych do budowy nasypó</w:t>
      </w:r>
      <w:r w:rsidR="00C057EA" w:rsidRPr="00B81E33">
        <w:rPr>
          <w:rFonts w:ascii="Times New Roman" w:hAnsi="Times New Roman"/>
          <w:szCs w:val="20"/>
        </w:rPr>
        <w:t>w oraz innych prac związanych z </w:t>
      </w:r>
      <w:r w:rsidRPr="00B81E33">
        <w:rPr>
          <w:rFonts w:ascii="Times New Roman" w:hAnsi="Times New Roman"/>
          <w:szCs w:val="20"/>
        </w:rPr>
        <w:t>trasą drogową.</w:t>
      </w:r>
    </w:p>
    <w:p w:rsidR="00404DA5" w:rsidRPr="00B81E33" w:rsidRDefault="00404DA5" w:rsidP="00404DA5">
      <w:pPr>
        <w:rPr>
          <w:rFonts w:ascii="Times New Roman" w:hAnsi="Times New Roman" w:cs="Times New Roman"/>
          <w:szCs w:val="20"/>
          <w:lang w:eastAsia="pl-PL"/>
        </w:rPr>
      </w:pPr>
    </w:p>
    <w:p w:rsidR="00652279" w:rsidRPr="00B81E33" w:rsidRDefault="00652279" w:rsidP="00EE2F90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lastRenderedPageBreak/>
        <w:t xml:space="preserve">Wskaźnik zagęszczenia gruntu </w:t>
      </w:r>
      <w:r w:rsidR="00D56F8F" w:rsidRPr="00B81E33">
        <w:rPr>
          <w:rFonts w:ascii="Times New Roman" w:hAnsi="Times New Roman"/>
          <w:szCs w:val="20"/>
        </w:rPr>
        <w:t>–</w:t>
      </w:r>
      <w:r w:rsidRPr="00B81E33">
        <w:rPr>
          <w:rFonts w:ascii="Times New Roman" w:hAnsi="Times New Roman"/>
          <w:szCs w:val="20"/>
        </w:rPr>
        <w:t xml:space="preserve"> wielkość charakteryzująca stan zagęszczenia gruntu, określona </w:t>
      </w:r>
      <w:r w:rsidR="00EA4421" w:rsidRPr="00B81E33">
        <w:rPr>
          <w:rFonts w:ascii="Times New Roman" w:hAnsi="Times New Roman"/>
          <w:szCs w:val="20"/>
        </w:rPr>
        <w:t xml:space="preserve">                </w:t>
      </w:r>
      <w:r w:rsidRPr="00B81E33">
        <w:rPr>
          <w:rFonts w:ascii="Times New Roman" w:hAnsi="Times New Roman"/>
          <w:szCs w:val="20"/>
        </w:rPr>
        <w:t xml:space="preserve">wg wzoru: </w:t>
      </w:r>
    </w:p>
    <w:p w:rsidR="005A142A" w:rsidRPr="00B81E33" w:rsidRDefault="00CA3EAD" w:rsidP="005A142A">
      <w:pPr>
        <w:jc w:val="center"/>
        <w:rPr>
          <w:rFonts w:ascii="Times New Roman" w:hAnsi="Times New Roman" w:cs="Times New Roman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Cs w:val="20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Cs w:val="20"/>
                </w:rPr>
                <m:t>s</m:t>
              </m:r>
            </m:sub>
          </m:sSub>
          <m:r>
            <w:rPr>
              <w:rFonts w:ascii="Cambria Math" w:hAnsi="Cambria Math" w:cs="Times New Roman"/>
              <w:szCs w:val="2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ds</m:t>
                  </m:r>
                </m:sub>
              </m:sSub>
            </m:den>
          </m:f>
        </m:oMath>
      </m:oMathPara>
    </w:p>
    <w:p w:rsidR="00652279" w:rsidRPr="00B81E33" w:rsidRDefault="00652279" w:rsidP="005A142A">
      <w:pPr>
        <w:jc w:val="left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gdzie:</w:t>
      </w:r>
    </w:p>
    <w:p w:rsidR="00652279" w:rsidRPr="00B81E33" w:rsidRDefault="00CA3EAD" w:rsidP="00C057EA">
      <w:pPr>
        <w:spacing w:before="0"/>
        <w:ind w:left="1276" w:hanging="567"/>
        <w:rPr>
          <w:rFonts w:ascii="Times New Roman" w:hAnsi="Times New Roman" w:cs="Times New Roman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ρ</m:t>
            </m:r>
          </m:e>
          <m:sub>
            <m:r>
              <w:rPr>
                <w:rFonts w:ascii="Cambria Math" w:hAnsi="Cambria Math" w:cs="Times New Roman"/>
                <w:szCs w:val="20"/>
              </w:rPr>
              <m:t>d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5A142A" w:rsidRPr="00B81E33">
        <w:rPr>
          <w:rFonts w:ascii="Times New Roman" w:hAnsi="Times New Roman" w:cs="Times New Roman"/>
          <w:szCs w:val="20"/>
        </w:rPr>
        <w:t>-</w:t>
      </w:r>
      <w:r w:rsidR="00652279" w:rsidRPr="00B81E33">
        <w:rPr>
          <w:rFonts w:ascii="Times New Roman" w:hAnsi="Times New Roman" w:cs="Times New Roman"/>
          <w:szCs w:val="20"/>
        </w:rPr>
        <w:t>gęstość objętościowa szkieletu zagęszczonego gruntu, zgodnie z BN-77/8931-12</w:t>
      </w:r>
      <w:r w:rsidR="007703E3" w:rsidRPr="00B81E33">
        <w:rPr>
          <w:rFonts w:ascii="Times New Roman" w:hAnsi="Times New Roman" w:cs="Times New Roman"/>
          <w:szCs w:val="20"/>
        </w:rPr>
        <w:t xml:space="preserve"> [16]</w:t>
      </w:r>
      <w:r w:rsidR="00652279" w:rsidRPr="00B81E33">
        <w:rPr>
          <w:rFonts w:ascii="Times New Roman" w:hAnsi="Times New Roman" w:cs="Times New Roman"/>
          <w:szCs w:val="20"/>
        </w:rPr>
        <w:t>, (Mg/m</w:t>
      </w:r>
      <w:r w:rsidR="00652279" w:rsidRPr="00B81E33">
        <w:rPr>
          <w:rFonts w:ascii="Times New Roman" w:hAnsi="Times New Roman" w:cs="Times New Roman"/>
          <w:szCs w:val="20"/>
          <w:vertAlign w:val="superscript"/>
        </w:rPr>
        <w:t>3</w:t>
      </w:r>
      <w:r w:rsidR="00652279" w:rsidRPr="00B81E33">
        <w:rPr>
          <w:rFonts w:ascii="Times New Roman" w:hAnsi="Times New Roman" w:cs="Times New Roman"/>
          <w:szCs w:val="20"/>
        </w:rPr>
        <w:t>),</w:t>
      </w:r>
    </w:p>
    <w:p w:rsidR="00652279" w:rsidRPr="00B81E33" w:rsidRDefault="00CA3EAD" w:rsidP="00D56F8F">
      <w:pPr>
        <w:ind w:left="1276" w:hanging="567"/>
        <w:rPr>
          <w:rFonts w:ascii="Times New Roman" w:hAnsi="Times New Roman" w:cs="Times New Roman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ρ</m:t>
            </m:r>
          </m:e>
          <m:sub>
            <m:r>
              <w:rPr>
                <w:rFonts w:ascii="Cambria Math" w:hAnsi="Cambria Math" w:cs="Times New Roman"/>
                <w:szCs w:val="20"/>
              </w:rPr>
              <m:t>ds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5A142A" w:rsidRPr="00B81E33">
        <w:rPr>
          <w:rFonts w:ascii="Times New Roman" w:hAnsi="Times New Roman" w:cs="Times New Roman"/>
          <w:szCs w:val="20"/>
        </w:rPr>
        <w:t xml:space="preserve"> m</w:t>
      </w:r>
      <w:r w:rsidR="00652279" w:rsidRPr="00B81E33">
        <w:rPr>
          <w:rFonts w:ascii="Times New Roman" w:hAnsi="Times New Roman" w:cs="Times New Roman"/>
          <w:szCs w:val="20"/>
        </w:rPr>
        <w:t>aksymalna gęstość objętościowa szkieletu gruntowego przy wi</w:t>
      </w:r>
      <w:r w:rsidR="00C057EA" w:rsidRPr="00B81E33">
        <w:rPr>
          <w:rFonts w:ascii="Times New Roman" w:hAnsi="Times New Roman" w:cs="Times New Roman"/>
          <w:szCs w:val="20"/>
        </w:rPr>
        <w:t>lgotności optymalnej, zgodnie z </w:t>
      </w:r>
      <w:r w:rsidR="00652279" w:rsidRPr="00B81E33">
        <w:rPr>
          <w:rFonts w:ascii="Times New Roman" w:hAnsi="Times New Roman" w:cs="Times New Roman"/>
          <w:szCs w:val="20"/>
        </w:rPr>
        <w:t xml:space="preserve">PN-B-04481 </w:t>
      </w:r>
      <w:r w:rsidR="007703E3" w:rsidRPr="00B81E33">
        <w:rPr>
          <w:rFonts w:ascii="Times New Roman" w:hAnsi="Times New Roman" w:cs="Times New Roman"/>
          <w:szCs w:val="20"/>
        </w:rPr>
        <w:t>[10]</w:t>
      </w:r>
      <w:r w:rsidR="00652279" w:rsidRPr="00B81E33">
        <w:rPr>
          <w:rFonts w:ascii="Times New Roman" w:hAnsi="Times New Roman" w:cs="Times New Roman"/>
          <w:szCs w:val="20"/>
        </w:rPr>
        <w:t>, służąca do oceny zagęszczenia gruntu w robotach ziemnych, (Mg/m</w:t>
      </w:r>
      <w:r w:rsidR="00652279" w:rsidRPr="00B81E33">
        <w:rPr>
          <w:rFonts w:ascii="Times New Roman" w:hAnsi="Times New Roman" w:cs="Times New Roman"/>
          <w:szCs w:val="20"/>
          <w:vertAlign w:val="superscript"/>
        </w:rPr>
        <w:t>3</w:t>
      </w:r>
      <w:r w:rsidR="00652279" w:rsidRPr="00B81E33">
        <w:rPr>
          <w:rFonts w:ascii="Times New Roman" w:hAnsi="Times New Roman" w:cs="Times New Roman"/>
          <w:szCs w:val="20"/>
        </w:rPr>
        <w:t>).</w:t>
      </w:r>
    </w:p>
    <w:p w:rsidR="00652279" w:rsidRPr="00B81E33" w:rsidRDefault="00652279" w:rsidP="00EF3F1E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Wskaźnik różnoziarnistości - wielkość charakteryzująca zagęszczalność gruntów niespoistych, określona wg wzoru:</w:t>
      </w:r>
    </w:p>
    <w:p w:rsidR="00652279" w:rsidRPr="00B81E33" w:rsidRDefault="005A142A" w:rsidP="005A142A">
      <w:pPr>
        <w:jc w:val="center"/>
        <w:rPr>
          <w:rFonts w:ascii="Times New Roman" w:hAnsi="Times New Roman" w:cs="Times New Roman"/>
          <w:szCs w:val="20"/>
        </w:rPr>
      </w:pPr>
      <m:oMathPara>
        <m:oMath>
          <m:r>
            <w:rPr>
              <w:rFonts w:ascii="Cambria Math" w:hAnsi="Cambria Math" w:cs="Times New Roman"/>
              <w:szCs w:val="20"/>
            </w:rPr>
            <m:t>U=</m:t>
          </m:r>
          <m:f>
            <m:fPr>
              <m:ctrlPr>
                <w:rPr>
                  <w:rFonts w:ascii="Cambria Math" w:hAnsi="Cambria Math" w:cs="Times New Roman"/>
                  <w:i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10</m:t>
                  </m:r>
                </m:sub>
              </m:sSub>
            </m:den>
          </m:f>
        </m:oMath>
      </m:oMathPara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gdzie:</w:t>
      </w:r>
    </w:p>
    <w:p w:rsidR="00652279" w:rsidRPr="00B81E33" w:rsidRDefault="005A142A" w:rsidP="00C057EA">
      <w:pPr>
        <w:spacing w:before="0"/>
        <w:rPr>
          <w:rFonts w:ascii="Times New Roman" w:hAnsi="Times New Roman" w:cs="Times New Roman"/>
          <w:szCs w:val="20"/>
        </w:rPr>
      </w:pPr>
      <w:r w:rsidRPr="00B81E33">
        <w:rPr>
          <w:rFonts w:ascii="Times New Roman" w:eastAsiaTheme="minorEastAsia" w:hAnsi="Times New Roman" w:cs="Times New Roman"/>
          <w:szCs w:val="20"/>
        </w:rPr>
        <w:tab/>
      </w:r>
      <w:r w:rsidRPr="00B81E33">
        <w:rPr>
          <w:rFonts w:ascii="Times New Roman" w:eastAsiaTheme="minorEastAsia" w:hAnsi="Times New Roman" w:cs="Times New Roman"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d</m:t>
            </m:r>
          </m:e>
          <m:sub>
            <m:r>
              <w:rPr>
                <w:rFonts w:ascii="Cambria Math" w:hAnsi="Cambria Math" w:cs="Times New Roman"/>
                <w:szCs w:val="20"/>
              </w:rPr>
              <m:t>60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652279" w:rsidRPr="00B81E33">
        <w:rPr>
          <w:rFonts w:ascii="Times New Roman" w:hAnsi="Times New Roman" w:cs="Times New Roman"/>
          <w:szCs w:val="20"/>
        </w:rPr>
        <w:t>średnica oczek sita, przez które przechodzi 60% gruntu, (mm),</w:t>
      </w:r>
    </w:p>
    <w:p w:rsidR="00652279" w:rsidRPr="00B81E33" w:rsidRDefault="005A142A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i/>
          <w:szCs w:val="20"/>
        </w:rPr>
        <w:tab/>
      </w:r>
      <w:r w:rsidRPr="00B81E33">
        <w:rPr>
          <w:rFonts w:ascii="Times New Roman" w:hAnsi="Times New Roman" w:cs="Times New Roman"/>
          <w:i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d</m:t>
            </m:r>
          </m:e>
          <m:sub>
            <m:r>
              <w:rPr>
                <w:rFonts w:ascii="Cambria Math" w:hAnsi="Cambria Math" w:cs="Times New Roman"/>
                <w:szCs w:val="20"/>
              </w:rPr>
              <m:t>10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652279" w:rsidRPr="00B81E33">
        <w:rPr>
          <w:rFonts w:ascii="Times New Roman" w:hAnsi="Times New Roman" w:cs="Times New Roman"/>
          <w:szCs w:val="20"/>
        </w:rPr>
        <w:t>średnica oczek sita, przez które przechodzi 10% gruntu, (mm).</w:t>
      </w:r>
    </w:p>
    <w:p w:rsidR="00652279" w:rsidRPr="00B81E33" w:rsidRDefault="00652279" w:rsidP="00EF3F1E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Wskaźnik odkształcenia gruntu - wielkość charakteryzująca stan zagęszczenia gruntu, określona </w:t>
      </w:r>
      <w:r w:rsidR="00EA4421" w:rsidRPr="00B81E33">
        <w:rPr>
          <w:rFonts w:ascii="Times New Roman" w:hAnsi="Times New Roman"/>
          <w:szCs w:val="20"/>
        </w:rPr>
        <w:t xml:space="preserve">                </w:t>
      </w:r>
      <w:r w:rsidRPr="00B81E33">
        <w:rPr>
          <w:rFonts w:ascii="Times New Roman" w:hAnsi="Times New Roman"/>
          <w:szCs w:val="20"/>
        </w:rPr>
        <w:t xml:space="preserve">wg wzoru: </w:t>
      </w:r>
    </w:p>
    <w:p w:rsidR="00652279" w:rsidRPr="00B81E33" w:rsidRDefault="00CA3EAD" w:rsidP="00652279">
      <w:pPr>
        <w:rPr>
          <w:rFonts w:ascii="Times New Roman" w:hAnsi="Times New Roman" w:cs="Times New Roman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Cs w:val="20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Cs w:val="20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Cs w:val="20"/>
                    </w:rPr>
                    <m:t>1</m:t>
                  </m:r>
                </m:sub>
              </m:sSub>
            </m:den>
          </m:f>
        </m:oMath>
      </m:oMathPara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gdzie:</w:t>
      </w:r>
    </w:p>
    <w:p w:rsidR="00652279" w:rsidRPr="00B81E33" w:rsidRDefault="00CA3EAD" w:rsidP="00C057EA">
      <w:pPr>
        <w:spacing w:before="0"/>
        <w:ind w:left="1276" w:hanging="567"/>
        <w:rPr>
          <w:rFonts w:ascii="Times New Roman" w:hAnsi="Times New Roman" w:cs="Times New Roman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E</m:t>
            </m:r>
          </m:e>
          <m:sub>
            <m:r>
              <w:rPr>
                <w:rFonts w:ascii="Cambria Math" w:hAnsi="Cambria Math" w:cs="Times New Roman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652279" w:rsidRPr="00B81E33">
        <w:rPr>
          <w:rFonts w:ascii="Times New Roman" w:hAnsi="Times New Roman" w:cs="Times New Roman"/>
          <w:szCs w:val="20"/>
        </w:rPr>
        <w:t>moduł odkształcenia gruntu oznaczony w pierwszym obciążeniu badanej warstwy zgodnie</w:t>
      </w:r>
      <w:r w:rsidR="008C371A" w:rsidRPr="00B81E33">
        <w:rPr>
          <w:rFonts w:ascii="Times New Roman" w:hAnsi="Times New Roman" w:cs="Times New Roman"/>
          <w:szCs w:val="20"/>
        </w:rPr>
        <w:br/>
      </w:r>
      <w:r w:rsidR="00652279" w:rsidRPr="00B81E33">
        <w:rPr>
          <w:rFonts w:ascii="Times New Roman" w:hAnsi="Times New Roman" w:cs="Times New Roman"/>
          <w:szCs w:val="20"/>
        </w:rPr>
        <w:t xml:space="preserve">z PN-S-02205 </w:t>
      </w:r>
      <w:r w:rsidR="007703E3" w:rsidRPr="00B81E33">
        <w:rPr>
          <w:rFonts w:ascii="Times New Roman" w:hAnsi="Times New Roman" w:cs="Times New Roman"/>
          <w:szCs w:val="20"/>
        </w:rPr>
        <w:t>[13],</w:t>
      </w:r>
    </w:p>
    <w:p w:rsidR="00652279" w:rsidRPr="00B81E33" w:rsidRDefault="00CA3EAD" w:rsidP="005A142A">
      <w:pPr>
        <w:ind w:left="1276" w:hanging="567"/>
        <w:rPr>
          <w:rFonts w:ascii="Times New Roman" w:hAnsi="Times New Roman" w:cs="Times New Roman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E</m:t>
            </m:r>
          </m:e>
          <m:sub>
            <m:r>
              <w:rPr>
                <w:rFonts w:ascii="Cambria Math" w:hAnsi="Cambria Math" w:cs="Times New Roman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zCs w:val="20"/>
          </w:rPr>
          <m:t>-</m:t>
        </m:r>
      </m:oMath>
      <w:r w:rsidR="00652279" w:rsidRPr="00B81E33">
        <w:rPr>
          <w:rFonts w:ascii="Times New Roman" w:hAnsi="Times New Roman" w:cs="Times New Roman"/>
          <w:szCs w:val="20"/>
        </w:rPr>
        <w:t>moduł odkształcenia gruntu oznaczony w powtórnym obciążeniu badanej warstwy zgodnie</w:t>
      </w:r>
      <w:r w:rsidR="008C371A" w:rsidRPr="00B81E33">
        <w:rPr>
          <w:rFonts w:ascii="Times New Roman" w:hAnsi="Times New Roman" w:cs="Times New Roman"/>
          <w:szCs w:val="20"/>
        </w:rPr>
        <w:br/>
      </w:r>
      <w:r w:rsidR="00652279" w:rsidRPr="00B81E33">
        <w:rPr>
          <w:rFonts w:ascii="Times New Roman" w:hAnsi="Times New Roman" w:cs="Times New Roman"/>
          <w:szCs w:val="20"/>
        </w:rPr>
        <w:t xml:space="preserve">z PN-S-02205 </w:t>
      </w:r>
      <w:r w:rsidR="007703E3" w:rsidRPr="00B81E33">
        <w:rPr>
          <w:rFonts w:ascii="Times New Roman" w:hAnsi="Times New Roman" w:cs="Times New Roman"/>
          <w:szCs w:val="20"/>
        </w:rPr>
        <w:t>[13].</w:t>
      </w:r>
    </w:p>
    <w:p w:rsidR="009737E5" w:rsidRPr="00B81E33" w:rsidRDefault="005A142A" w:rsidP="009737E5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Geosyntetyk – materiał stosowany w budownictwie drogowym, wytwarzany z wysoko polimeryzowanych włókien syntetycznych, w tym tworzyw termoplastycznych polietylenowych, polipropylenowych i poliestrowych, charakteryzujący się między innymi dużą wytrzymałością oraz wodoprzepuszczalnością, zgodny z PN-ISO 10318 </w:t>
      </w:r>
      <w:r w:rsidR="007703E3" w:rsidRPr="00B81E33">
        <w:rPr>
          <w:rFonts w:ascii="Times New Roman" w:hAnsi="Times New Roman"/>
          <w:szCs w:val="20"/>
        </w:rPr>
        <w:t>[4]</w:t>
      </w:r>
      <w:r w:rsidRPr="00B81E33">
        <w:rPr>
          <w:rFonts w:ascii="Times New Roman" w:hAnsi="Times New Roman"/>
          <w:szCs w:val="20"/>
        </w:rPr>
        <w:t>,</w:t>
      </w:r>
      <w:r w:rsidR="00B81E33">
        <w:rPr>
          <w:rFonts w:ascii="Times New Roman" w:hAnsi="Times New Roman"/>
          <w:szCs w:val="20"/>
        </w:rPr>
        <w:t xml:space="preserve"> </w:t>
      </w:r>
      <w:r w:rsidRPr="00B81E33">
        <w:rPr>
          <w:rFonts w:ascii="Times New Roman" w:hAnsi="Times New Roman"/>
          <w:szCs w:val="20"/>
        </w:rPr>
        <w:t>PN-EN</w:t>
      </w:r>
      <w:r w:rsidR="00B81E33">
        <w:rPr>
          <w:rFonts w:ascii="Times New Roman" w:hAnsi="Times New Roman"/>
          <w:szCs w:val="20"/>
        </w:rPr>
        <w:t xml:space="preserve"> </w:t>
      </w:r>
      <w:r w:rsidRPr="00B81E33">
        <w:rPr>
          <w:rFonts w:ascii="Times New Roman" w:hAnsi="Times New Roman"/>
          <w:szCs w:val="20"/>
        </w:rPr>
        <w:t xml:space="preserve">963 </w:t>
      </w:r>
      <w:r w:rsidR="007703E3" w:rsidRPr="00B81E33">
        <w:rPr>
          <w:rFonts w:ascii="Times New Roman" w:hAnsi="Times New Roman"/>
          <w:szCs w:val="20"/>
        </w:rPr>
        <w:t>[5]</w:t>
      </w:r>
    </w:p>
    <w:p w:rsidR="009737E5" w:rsidRPr="00B81E33" w:rsidRDefault="00652279" w:rsidP="009737E5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 xml:space="preserve">Pozostałe określenia podstawowe są zgodne z obowiązującymi, </w:t>
      </w:r>
      <w:r w:rsidR="00C057EA" w:rsidRPr="00B81E33">
        <w:rPr>
          <w:rFonts w:ascii="Times New Roman" w:hAnsi="Times New Roman"/>
          <w:szCs w:val="20"/>
        </w:rPr>
        <w:t xml:space="preserve">odpowiednimi polskimi normami </w:t>
      </w:r>
      <w:r w:rsidR="008C371A" w:rsidRPr="00B81E33">
        <w:rPr>
          <w:rFonts w:ascii="Times New Roman" w:hAnsi="Times New Roman"/>
          <w:szCs w:val="20"/>
        </w:rPr>
        <w:t>oraz z </w:t>
      </w:r>
      <w:r w:rsidR="00C057EA" w:rsidRPr="00B81E33">
        <w:rPr>
          <w:rFonts w:ascii="Times New Roman" w:hAnsi="Times New Roman"/>
          <w:szCs w:val="20"/>
        </w:rPr>
        <w:t xml:space="preserve">definicjami podanymi w </w:t>
      </w:r>
      <w:r w:rsidRPr="00B81E33">
        <w:rPr>
          <w:rFonts w:ascii="Times New Roman" w:hAnsi="Times New Roman"/>
          <w:szCs w:val="20"/>
        </w:rPr>
        <w:t>ST D-</w:t>
      </w:r>
      <w:r w:rsidR="00C057EA" w:rsidRPr="00B81E33">
        <w:rPr>
          <w:rFonts w:ascii="Times New Roman" w:hAnsi="Times New Roman"/>
          <w:szCs w:val="20"/>
        </w:rPr>
        <w:t>M-</w:t>
      </w:r>
      <w:r w:rsidRPr="00B81E33">
        <w:rPr>
          <w:rFonts w:ascii="Times New Roman" w:hAnsi="Times New Roman"/>
          <w:szCs w:val="20"/>
        </w:rPr>
        <w:t>00.00.00 „Wymagania ogólne” pkt</w:t>
      </w:r>
      <w:r w:rsidR="00C057EA" w:rsidRPr="00B81E33">
        <w:rPr>
          <w:rFonts w:ascii="Times New Roman" w:hAnsi="Times New Roman"/>
          <w:szCs w:val="20"/>
        </w:rPr>
        <w:t>.</w:t>
      </w:r>
      <w:r w:rsidRPr="00B81E33">
        <w:rPr>
          <w:rFonts w:ascii="Times New Roman" w:hAnsi="Times New Roman"/>
          <w:szCs w:val="20"/>
        </w:rPr>
        <w:t xml:space="preserve"> 1.4.</w:t>
      </w:r>
    </w:p>
    <w:p w:rsidR="00652279" w:rsidRPr="00B81E33" w:rsidRDefault="00652279" w:rsidP="005A142A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wymagania dotyczące robót</w:t>
      </w:r>
    </w:p>
    <w:p w:rsidR="002F1528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wymagania dotyczące robót podano w ST D-</w:t>
      </w:r>
      <w:r w:rsidR="00D56F8F" w:rsidRPr="00B81E33">
        <w:rPr>
          <w:rFonts w:ascii="Times New Roman" w:hAnsi="Times New Roman" w:cs="Times New Roman"/>
          <w:szCs w:val="20"/>
        </w:rPr>
        <w:t xml:space="preserve">M </w:t>
      </w:r>
      <w:r w:rsidRPr="00B81E33">
        <w:rPr>
          <w:rFonts w:ascii="Times New Roman" w:hAnsi="Times New Roman" w:cs="Times New Roman"/>
          <w:szCs w:val="20"/>
        </w:rPr>
        <w:t>00.00.00 „Wymagania ogólne</w:t>
      </w:r>
      <w:r w:rsidR="00DB662C" w:rsidRPr="00B81E33">
        <w:rPr>
          <w:rFonts w:ascii="Times New Roman" w:hAnsi="Times New Roman" w:cs="Times New Roman"/>
          <w:szCs w:val="20"/>
        </w:rPr>
        <w:t xml:space="preserve"> </w:t>
      </w:r>
      <w:r w:rsidRPr="00B81E33">
        <w:rPr>
          <w:rFonts w:ascii="Times New Roman" w:hAnsi="Times New Roman" w:cs="Times New Roman"/>
          <w:szCs w:val="20"/>
        </w:rPr>
        <w:t>”</w:t>
      </w:r>
      <w:r w:rsidR="00DB662C" w:rsidRPr="00B81E33">
        <w:rPr>
          <w:rFonts w:ascii="Times New Roman" w:hAnsi="Times New Roman" w:cs="Times New Roman"/>
          <w:szCs w:val="20"/>
        </w:rPr>
        <w:t xml:space="preserve"> </w:t>
      </w:r>
      <w:r w:rsidRPr="00B81E33">
        <w:rPr>
          <w:rFonts w:ascii="Times New Roman" w:hAnsi="Times New Roman" w:cs="Times New Roman"/>
          <w:szCs w:val="20"/>
        </w:rPr>
        <w:t>pkt</w:t>
      </w:r>
      <w:r w:rsidR="00D56F8F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1.5.</w:t>
      </w:r>
    </w:p>
    <w:p w:rsidR="00652279" w:rsidRPr="00B81E33" w:rsidRDefault="00D56F8F" w:rsidP="00D56F8F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MATERIAŁY (GRUNTY)</w:t>
      </w:r>
    </w:p>
    <w:p w:rsidR="00652279" w:rsidRPr="00B81E33" w:rsidRDefault="00652279" w:rsidP="00D56F8F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wymagania dotyczące materiałów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wymagania dotyczące materiałów, ich pozys</w:t>
      </w:r>
      <w:r w:rsidR="00C057EA" w:rsidRPr="00B81E33">
        <w:rPr>
          <w:rFonts w:ascii="Times New Roman" w:hAnsi="Times New Roman" w:cs="Times New Roman"/>
          <w:szCs w:val="20"/>
        </w:rPr>
        <w:t xml:space="preserve">kiwania i składowania, podano </w:t>
      </w:r>
      <w:r w:rsidR="00D56F8F" w:rsidRPr="00B81E33">
        <w:rPr>
          <w:rFonts w:ascii="Times New Roman" w:hAnsi="Times New Roman" w:cs="Times New Roman"/>
          <w:szCs w:val="20"/>
        </w:rPr>
        <w:t xml:space="preserve">w </w:t>
      </w:r>
      <w:r w:rsidRPr="00B81E33">
        <w:rPr>
          <w:rFonts w:ascii="Times New Roman" w:hAnsi="Times New Roman" w:cs="Times New Roman"/>
          <w:szCs w:val="20"/>
        </w:rPr>
        <w:t>ST D-</w:t>
      </w:r>
      <w:r w:rsidR="00C057EA" w:rsidRPr="00B81E33">
        <w:rPr>
          <w:rFonts w:ascii="Times New Roman" w:hAnsi="Times New Roman" w:cs="Times New Roman"/>
          <w:szCs w:val="20"/>
        </w:rPr>
        <w:t>M-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D56F8F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2.</w:t>
      </w:r>
    </w:p>
    <w:p w:rsidR="00652279" w:rsidRPr="00B81E33" w:rsidRDefault="00652279" w:rsidP="00D56F8F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lastRenderedPageBreak/>
        <w:t>Zasady wykorzystania gruntów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Grunty uzyskane przy wykonywaniu wykopów powinny być</w:t>
      </w:r>
      <w:r w:rsidR="00D56F8F" w:rsidRPr="00B81E33">
        <w:rPr>
          <w:rFonts w:ascii="Times New Roman" w:hAnsi="Times New Roman" w:cs="Times New Roman"/>
          <w:szCs w:val="20"/>
        </w:rPr>
        <w:t xml:space="preserve"> przez Wykonawcę wykorzystane w </w:t>
      </w:r>
      <w:r w:rsidRPr="00B81E33">
        <w:rPr>
          <w:rFonts w:ascii="Times New Roman" w:hAnsi="Times New Roman" w:cs="Times New Roman"/>
          <w:szCs w:val="20"/>
        </w:rPr>
        <w:t>maksymalnym stopniu do budowy nasypów. Grunty przydatne do budowy nasypów mogą być wywiezione poza teren budowy tylko wówczas, gdy stanowią nadmiar objętości robót ziemnych i za zezwoleniem Inżyniera.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Jeżeli grunty przydatne, uzyskane przy wykonaniu wykopów, nie będąc nadmiarem objętości robót ziemnych, zostały za zgodą </w:t>
      </w:r>
      <w:r w:rsidR="00D56F8F" w:rsidRPr="00B81E33">
        <w:rPr>
          <w:rFonts w:ascii="Times New Roman" w:hAnsi="Times New Roman" w:cs="Times New Roman"/>
          <w:szCs w:val="20"/>
        </w:rPr>
        <w:t>Inżyniera</w:t>
      </w:r>
      <w:r w:rsidRPr="00B81E33">
        <w:rPr>
          <w:rFonts w:ascii="Times New Roman" w:hAnsi="Times New Roman" w:cs="Times New Roman"/>
          <w:szCs w:val="20"/>
        </w:rPr>
        <w:t xml:space="preserve"> wywiezione prze</w:t>
      </w:r>
      <w:r w:rsidR="00D56F8F" w:rsidRPr="00B81E33">
        <w:rPr>
          <w:rFonts w:ascii="Times New Roman" w:hAnsi="Times New Roman" w:cs="Times New Roman"/>
          <w:szCs w:val="20"/>
        </w:rPr>
        <w:t xml:space="preserve">z Wykonawcę poza teren budowy z </w:t>
      </w:r>
      <w:r w:rsidRPr="00B81E33">
        <w:rPr>
          <w:rFonts w:ascii="Times New Roman" w:hAnsi="Times New Roman" w:cs="Times New Roman"/>
          <w:szCs w:val="20"/>
        </w:rPr>
        <w:t>przeznaczeniem innym niż budowa nasypów lub wykonanie prac objętych kontraktem, Wykonawca jest zobowiązany do dostarczenia równoważnej objętości gruntów przydatnych ze źródeł w</w:t>
      </w:r>
      <w:r w:rsidR="00D56F8F" w:rsidRPr="00B81E33">
        <w:rPr>
          <w:rFonts w:ascii="Times New Roman" w:hAnsi="Times New Roman" w:cs="Times New Roman"/>
          <w:szCs w:val="20"/>
        </w:rPr>
        <w:t>łasnych, zaakceptowanych przez Inżyniera</w:t>
      </w:r>
      <w:r w:rsidRPr="00B81E33">
        <w:rPr>
          <w:rFonts w:ascii="Times New Roman" w:hAnsi="Times New Roman" w:cs="Times New Roman"/>
          <w:szCs w:val="20"/>
        </w:rPr>
        <w:t>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Grunty i materiały </w:t>
      </w:r>
      <w:r w:rsidR="00C057EA" w:rsidRPr="00B81E33">
        <w:rPr>
          <w:rFonts w:ascii="Times New Roman" w:hAnsi="Times New Roman" w:cs="Times New Roman"/>
          <w:szCs w:val="20"/>
        </w:rPr>
        <w:t>nieprzydatne do budowy nasypów</w:t>
      </w:r>
      <w:r w:rsidRPr="00B81E33">
        <w:rPr>
          <w:rFonts w:ascii="Times New Roman" w:hAnsi="Times New Roman" w:cs="Times New Roman"/>
          <w:szCs w:val="20"/>
        </w:rPr>
        <w:t>, powinny być wywiezione przez Wykonawcę na odkład. Zapewnienie terenów na odkład należy do obowiązków Zamawiającego, o i</w:t>
      </w:r>
      <w:r w:rsidR="008C371A" w:rsidRPr="00B81E33">
        <w:rPr>
          <w:rFonts w:ascii="Times New Roman" w:hAnsi="Times New Roman" w:cs="Times New Roman"/>
          <w:szCs w:val="20"/>
        </w:rPr>
        <w:t>le nie określono tego inaczej w </w:t>
      </w:r>
      <w:r w:rsidRPr="00B81E33">
        <w:rPr>
          <w:rFonts w:ascii="Times New Roman" w:hAnsi="Times New Roman" w:cs="Times New Roman"/>
          <w:szCs w:val="20"/>
        </w:rPr>
        <w:t xml:space="preserve">kontrakcie. </w:t>
      </w:r>
      <w:r w:rsidR="00D56F8F" w:rsidRPr="00B81E33">
        <w:rPr>
          <w:rFonts w:ascii="Times New Roman" w:hAnsi="Times New Roman" w:cs="Times New Roman"/>
          <w:szCs w:val="20"/>
        </w:rPr>
        <w:t>Inżynier</w:t>
      </w:r>
      <w:r w:rsidRPr="00B81E33">
        <w:rPr>
          <w:rFonts w:ascii="Times New Roman" w:hAnsi="Times New Roman" w:cs="Times New Roman"/>
          <w:szCs w:val="20"/>
        </w:rPr>
        <w:t xml:space="preserve"> może nakazać pozostawienie na terenie budowy gruntów, których czasowa nieprzydatność wynika jedynie z powodu zamarznięcia lub nadmiernej wilgotności.</w:t>
      </w:r>
    </w:p>
    <w:p w:rsidR="00D56F8F" w:rsidRPr="00B81E33" w:rsidRDefault="00847A6E" w:rsidP="00430717">
      <w:pPr>
        <w:spacing w:before="120"/>
        <w:jc w:val="center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Tab.1. Podział gruntów pod względem wysadzinowości wg PN-S-02205 [</w:t>
      </w:r>
      <w:r w:rsidR="007703E3" w:rsidRPr="00B81E33">
        <w:rPr>
          <w:rFonts w:ascii="Times New Roman" w:hAnsi="Times New Roman" w:cs="Times New Roman"/>
          <w:szCs w:val="20"/>
        </w:rPr>
        <w:t>13</w:t>
      </w:r>
      <w:r w:rsidRPr="00B81E33">
        <w:rPr>
          <w:rFonts w:ascii="Times New Roman" w:hAnsi="Times New Roman" w:cs="Times New Roman"/>
          <w:szCs w:val="20"/>
        </w:rPr>
        <w:t>]</w:t>
      </w:r>
    </w:p>
    <w:tbl>
      <w:tblPr>
        <w:tblStyle w:val="Tabela-Siatka"/>
        <w:tblW w:w="980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35"/>
        <w:gridCol w:w="725"/>
        <w:gridCol w:w="1701"/>
        <w:gridCol w:w="1741"/>
        <w:gridCol w:w="3371"/>
      </w:tblGrid>
      <w:tr w:rsidR="00847A6E" w:rsidRPr="00B81E33" w:rsidTr="00C057EA">
        <w:trPr>
          <w:jc w:val="center"/>
        </w:trPr>
        <w:tc>
          <w:tcPr>
            <w:tcW w:w="534" w:type="dxa"/>
            <w:vMerge w:val="restart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35" w:type="dxa"/>
            <w:vMerge w:val="restart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Wyszczególnienie właściwości</w:t>
            </w:r>
          </w:p>
        </w:tc>
        <w:tc>
          <w:tcPr>
            <w:tcW w:w="725" w:type="dxa"/>
            <w:vMerge w:val="restart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Jednostki</w:t>
            </w:r>
          </w:p>
        </w:tc>
        <w:tc>
          <w:tcPr>
            <w:tcW w:w="6813" w:type="dxa"/>
            <w:gridSpan w:val="3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Grupy gruntów</w:t>
            </w:r>
          </w:p>
        </w:tc>
      </w:tr>
      <w:tr w:rsidR="00847A6E" w:rsidRPr="00B81E33" w:rsidTr="00C057EA">
        <w:trPr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niewysadzinowe</w:t>
            </w:r>
          </w:p>
        </w:tc>
        <w:tc>
          <w:tcPr>
            <w:tcW w:w="1741" w:type="dxa"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wątpliwe</w:t>
            </w:r>
          </w:p>
        </w:tc>
        <w:tc>
          <w:tcPr>
            <w:tcW w:w="3371" w:type="dxa"/>
            <w:tcBorders>
              <w:bottom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wysadzinowe</w:t>
            </w:r>
          </w:p>
        </w:tc>
      </w:tr>
      <w:tr w:rsidR="00847A6E" w:rsidRPr="00B81E33" w:rsidTr="00C057EA">
        <w:trPr>
          <w:jc w:val="center"/>
        </w:trPr>
        <w:tc>
          <w:tcPr>
            <w:tcW w:w="534" w:type="dxa"/>
            <w:tcBorders>
              <w:top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1</w:t>
            </w:r>
            <w:r w:rsidR="005E3F9E" w:rsidRPr="00B81E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5" w:type="dxa"/>
            <w:tcBorders>
              <w:top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Rodzaj gruntu</w:t>
            </w:r>
          </w:p>
        </w:tc>
        <w:tc>
          <w:tcPr>
            <w:tcW w:w="725" w:type="dxa"/>
            <w:tcBorders>
              <w:top w:val="double" w:sz="4" w:space="0" w:color="auto"/>
            </w:tcBorders>
            <w:vAlign w:val="center"/>
          </w:tcPr>
          <w:p w:rsidR="00847A6E" w:rsidRPr="00B81E33" w:rsidRDefault="009737E5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rumosz niegliniasty,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żwir,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pospółka,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piasek gruby,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piasek średni,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piasek drobny,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żużel nie</w:t>
            </w:r>
            <w:r w:rsidR="00DB662C" w:rsidRPr="00B81E33">
              <w:rPr>
                <w:rFonts w:ascii="Times New Roman" w:hAnsi="Times New Roman" w:cs="Times New Roman"/>
              </w:rPr>
              <w:t xml:space="preserve"> </w:t>
            </w:r>
            <w:r w:rsidRPr="00B81E33">
              <w:rPr>
                <w:rFonts w:ascii="Times New Roman" w:hAnsi="Times New Roman" w:cs="Times New Roman"/>
              </w:rPr>
              <w:t>ro</w:t>
            </w:r>
            <w:r w:rsidR="003B3AB8" w:rsidRPr="00B81E33">
              <w:rPr>
                <w:rFonts w:ascii="Times New Roman" w:hAnsi="Times New Roman" w:cs="Times New Roman"/>
              </w:rPr>
              <w:t>z</w:t>
            </w:r>
            <w:r w:rsidRPr="00B81E33">
              <w:rPr>
                <w:rFonts w:ascii="Times New Roman" w:hAnsi="Times New Roman" w:cs="Times New Roman"/>
              </w:rPr>
              <w:t>padowy.</w:t>
            </w:r>
          </w:p>
        </w:tc>
        <w:tc>
          <w:tcPr>
            <w:tcW w:w="1741" w:type="dxa"/>
            <w:tcBorders>
              <w:top w:val="double" w:sz="4" w:space="0" w:color="auto"/>
            </w:tcBorders>
            <w:vAlign w:val="center"/>
          </w:tcPr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piasek pylasty,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zwietrzelina gliniasta,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rumosz gliniasty,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żwir gliniasty,</w:t>
            </w:r>
          </w:p>
          <w:p w:rsidR="00847A6E" w:rsidRPr="00B81E33" w:rsidRDefault="00847A6E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pospółka gliniasta.</w:t>
            </w:r>
          </w:p>
        </w:tc>
        <w:tc>
          <w:tcPr>
            <w:tcW w:w="3371" w:type="dxa"/>
            <w:tcBorders>
              <w:top w:val="double" w:sz="4" w:space="0" w:color="auto"/>
            </w:tcBorders>
            <w:vAlign w:val="center"/>
          </w:tcPr>
          <w:p w:rsidR="00847A6E" w:rsidRPr="00B81E33" w:rsidRDefault="003B3AB8" w:rsidP="003B3AB8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B81E33">
              <w:rPr>
                <w:rFonts w:ascii="Times New Roman" w:hAnsi="Times New Roman" w:cs="Times New Roman"/>
                <w:b/>
              </w:rPr>
              <w:t>mało wysadzinowe: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glina piaszczysta zwięzła, glina zwięzła, glina pylasta zwięzła,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ił, ił piaszczysty, ił pylasty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B81E33">
              <w:rPr>
                <w:rFonts w:ascii="Times New Roman" w:hAnsi="Times New Roman" w:cs="Times New Roman"/>
                <w:b/>
              </w:rPr>
              <w:t>bardzo wysadzinowe: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piasek gliniasty,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pył, pył piaszczysty,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glina piaszczysta, glina, glina pylasta,</w:t>
            </w:r>
          </w:p>
          <w:p w:rsidR="003B3AB8" w:rsidRPr="00B81E33" w:rsidRDefault="003B3AB8" w:rsidP="003B3AB8">
            <w:pPr>
              <w:jc w:val="left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 ił wa</w:t>
            </w:r>
            <w:r w:rsidR="00DB662C" w:rsidRPr="00B81E33">
              <w:rPr>
                <w:rFonts w:ascii="Times New Roman" w:hAnsi="Times New Roman" w:cs="Times New Roman"/>
              </w:rPr>
              <w:t>r</w:t>
            </w:r>
            <w:r w:rsidRPr="00B81E33">
              <w:rPr>
                <w:rFonts w:ascii="Times New Roman" w:hAnsi="Times New Roman" w:cs="Times New Roman"/>
              </w:rPr>
              <w:t>wowy</w:t>
            </w:r>
          </w:p>
        </w:tc>
      </w:tr>
      <w:tr w:rsidR="00847A6E" w:rsidRPr="00B81E33" w:rsidTr="00C057EA">
        <w:trPr>
          <w:jc w:val="center"/>
        </w:trPr>
        <w:tc>
          <w:tcPr>
            <w:tcW w:w="534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2</w:t>
            </w:r>
            <w:r w:rsidR="005E3F9E" w:rsidRPr="00B81E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5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Zawartość cząstek</w:t>
            </w:r>
          </w:p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≤ 0,0075 mm</w:t>
            </w:r>
          </w:p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≤ 0,02     mm</w:t>
            </w:r>
          </w:p>
        </w:tc>
        <w:tc>
          <w:tcPr>
            <w:tcW w:w="725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&lt; 15</w:t>
            </w: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&lt;3</w:t>
            </w:r>
          </w:p>
        </w:tc>
        <w:tc>
          <w:tcPr>
            <w:tcW w:w="1741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15 ÷ 30</w:t>
            </w: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3 ÷ 10</w:t>
            </w:r>
          </w:p>
        </w:tc>
        <w:tc>
          <w:tcPr>
            <w:tcW w:w="3371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&gt; 30</w:t>
            </w:r>
          </w:p>
          <w:p w:rsidR="003B3AB8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&gt;10</w:t>
            </w:r>
          </w:p>
        </w:tc>
      </w:tr>
      <w:tr w:rsidR="00847A6E" w:rsidRPr="00B81E33" w:rsidTr="00C057EA">
        <w:trPr>
          <w:jc w:val="center"/>
        </w:trPr>
        <w:tc>
          <w:tcPr>
            <w:tcW w:w="534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3</w:t>
            </w:r>
            <w:r w:rsidR="005E3F9E" w:rsidRPr="00B81E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5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Kapilarność bierna Hbk</w:t>
            </w:r>
          </w:p>
        </w:tc>
        <w:tc>
          <w:tcPr>
            <w:tcW w:w="725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0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&lt; 1,0</w:t>
            </w:r>
          </w:p>
        </w:tc>
        <w:tc>
          <w:tcPr>
            <w:tcW w:w="174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≥ 1,0</w:t>
            </w:r>
          </w:p>
        </w:tc>
        <w:tc>
          <w:tcPr>
            <w:tcW w:w="337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&gt; 1,0</w:t>
            </w:r>
          </w:p>
        </w:tc>
      </w:tr>
      <w:tr w:rsidR="00847A6E" w:rsidRPr="00B81E33" w:rsidTr="00C057EA">
        <w:trPr>
          <w:jc w:val="center"/>
        </w:trPr>
        <w:tc>
          <w:tcPr>
            <w:tcW w:w="534" w:type="dxa"/>
            <w:vAlign w:val="center"/>
          </w:tcPr>
          <w:p w:rsidR="00847A6E" w:rsidRPr="00B81E33" w:rsidRDefault="00847A6E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4</w:t>
            </w:r>
            <w:r w:rsidR="005E3F9E" w:rsidRPr="00B81E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35" w:type="dxa"/>
            <w:vAlign w:val="center"/>
          </w:tcPr>
          <w:p w:rsidR="00847A6E" w:rsidRPr="00B81E33" w:rsidRDefault="00DB662C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Wskaźnik</w:t>
            </w:r>
            <w:r w:rsidR="00847A6E" w:rsidRPr="00B81E33">
              <w:rPr>
                <w:rFonts w:ascii="Times New Roman" w:hAnsi="Times New Roman" w:cs="Times New Roman"/>
              </w:rPr>
              <w:t xml:space="preserve"> piaskowy WP</w:t>
            </w:r>
          </w:p>
        </w:tc>
        <w:tc>
          <w:tcPr>
            <w:tcW w:w="725" w:type="dxa"/>
            <w:vAlign w:val="center"/>
          </w:tcPr>
          <w:p w:rsidR="00847A6E" w:rsidRPr="00B81E33" w:rsidRDefault="009737E5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&gt; 35</w:t>
            </w:r>
          </w:p>
        </w:tc>
        <w:tc>
          <w:tcPr>
            <w:tcW w:w="174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25 ÷ 35</w:t>
            </w:r>
          </w:p>
        </w:tc>
        <w:tc>
          <w:tcPr>
            <w:tcW w:w="3371" w:type="dxa"/>
            <w:vAlign w:val="center"/>
          </w:tcPr>
          <w:p w:rsidR="00847A6E" w:rsidRPr="00B81E33" w:rsidRDefault="003B3AB8" w:rsidP="003B3AB8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&lt;25</w:t>
            </w:r>
          </w:p>
        </w:tc>
      </w:tr>
    </w:tbl>
    <w:p w:rsidR="002F1528" w:rsidRPr="00B81E33" w:rsidRDefault="002F1528" w:rsidP="00EA4421">
      <w:pPr>
        <w:pStyle w:val="Nagwek1"/>
        <w:numPr>
          <w:ilvl w:val="0"/>
          <w:numId w:val="0"/>
        </w:numPr>
        <w:spacing w:before="0"/>
        <w:rPr>
          <w:rFonts w:ascii="Times New Roman" w:hAnsi="Times New Roman"/>
          <w:sz w:val="20"/>
          <w:szCs w:val="20"/>
        </w:rPr>
      </w:pPr>
    </w:p>
    <w:p w:rsidR="00652279" w:rsidRPr="00B81E33" w:rsidRDefault="00D56F8F" w:rsidP="00404DA5">
      <w:pPr>
        <w:pStyle w:val="Nagwek1"/>
        <w:spacing w:before="0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SPRZĘT</w:t>
      </w:r>
    </w:p>
    <w:p w:rsidR="00652279" w:rsidRPr="00B81E33" w:rsidRDefault="00652279" w:rsidP="00D56F8F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wymagania dotyczące sprzętu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wymagania dotyczące sprzętu podano w ST D-</w:t>
      </w:r>
      <w:r w:rsidR="008C371A" w:rsidRPr="00B81E33">
        <w:rPr>
          <w:rFonts w:ascii="Times New Roman" w:hAnsi="Times New Roman" w:cs="Times New Roman"/>
          <w:szCs w:val="20"/>
        </w:rPr>
        <w:t>M-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3B3AB8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3.</w:t>
      </w:r>
    </w:p>
    <w:p w:rsidR="00652279" w:rsidRPr="00B81E33" w:rsidRDefault="00652279" w:rsidP="00D56F8F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lastRenderedPageBreak/>
        <w:t>Sprzęt do robót ziemnych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Wykonawca przystępujący do wykonania robót ziemnych powinien wykaza</w:t>
      </w:r>
      <w:r w:rsidR="008C371A" w:rsidRPr="00B81E33">
        <w:rPr>
          <w:rFonts w:ascii="Times New Roman" w:hAnsi="Times New Roman" w:cs="Times New Roman"/>
          <w:szCs w:val="20"/>
        </w:rPr>
        <w:t>ć się możliwością korzystania z </w:t>
      </w:r>
      <w:r w:rsidRPr="00B81E33">
        <w:rPr>
          <w:rFonts w:ascii="Times New Roman" w:hAnsi="Times New Roman" w:cs="Times New Roman"/>
          <w:szCs w:val="20"/>
        </w:rPr>
        <w:t>następującego sprzętu do:</w:t>
      </w:r>
    </w:p>
    <w:p w:rsidR="003B3AB8" w:rsidRPr="00B81E33" w:rsidRDefault="00652279" w:rsidP="008C371A">
      <w:pPr>
        <w:pStyle w:val="Akapitzlist"/>
        <w:numPr>
          <w:ilvl w:val="0"/>
          <w:numId w:val="3"/>
        </w:numPr>
        <w:spacing w:before="0"/>
        <w:ind w:left="426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odspajania i wydobywania gruntów (narzędzia mechaniczne, młoty pneumatyczne, zrywarki, koparki, ładowarki, wiertarki mechaniczne itp.),</w:t>
      </w:r>
    </w:p>
    <w:p w:rsidR="00652279" w:rsidRPr="00B81E33" w:rsidRDefault="003B3AB8" w:rsidP="003B3AB8">
      <w:pPr>
        <w:pStyle w:val="Akapitzlist"/>
        <w:numPr>
          <w:ilvl w:val="0"/>
          <w:numId w:val="3"/>
        </w:numPr>
        <w:ind w:left="426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jednoczesnego wydobywania i </w:t>
      </w:r>
      <w:r w:rsidR="00652279" w:rsidRPr="00B81E33">
        <w:rPr>
          <w:rFonts w:ascii="Times New Roman" w:hAnsi="Times New Roman" w:cs="Times New Roman"/>
          <w:szCs w:val="20"/>
        </w:rPr>
        <w:t>przemieszczania gruntów (spycharki, zgarniarki, równiarki, itp.),</w:t>
      </w:r>
    </w:p>
    <w:p w:rsidR="00652279" w:rsidRPr="00B81E33" w:rsidRDefault="00652279" w:rsidP="003B3AB8">
      <w:pPr>
        <w:pStyle w:val="Akapitzlist"/>
        <w:numPr>
          <w:ilvl w:val="0"/>
          <w:numId w:val="3"/>
        </w:numPr>
        <w:ind w:left="426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transportu mas ziemnych (samochody wywrotki, samochody skrzyniowe, itp.),</w:t>
      </w:r>
    </w:p>
    <w:p w:rsidR="002F1528" w:rsidRPr="00B81E33" w:rsidRDefault="00652279" w:rsidP="00EA4421">
      <w:pPr>
        <w:pStyle w:val="Akapitzlist"/>
        <w:numPr>
          <w:ilvl w:val="0"/>
          <w:numId w:val="3"/>
        </w:numPr>
        <w:ind w:left="426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sprzętu zagęszczającego (walce, ubijaki, płyty wibracyjne itp.).</w:t>
      </w: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TRANSPORT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wymagania dotyczące transportu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wymagania</w:t>
      </w:r>
      <w:r w:rsidR="008C371A" w:rsidRPr="00B81E33">
        <w:rPr>
          <w:rFonts w:ascii="Times New Roman" w:hAnsi="Times New Roman" w:cs="Times New Roman"/>
          <w:szCs w:val="20"/>
        </w:rPr>
        <w:t xml:space="preserve"> dotyczące transportu podano w </w:t>
      </w:r>
      <w:r w:rsidRPr="00B81E33">
        <w:rPr>
          <w:rFonts w:ascii="Times New Roman" w:hAnsi="Times New Roman" w:cs="Times New Roman"/>
          <w:szCs w:val="20"/>
        </w:rPr>
        <w:t>ST D-</w:t>
      </w:r>
      <w:r w:rsidR="008C371A" w:rsidRPr="00B81E33">
        <w:rPr>
          <w:rFonts w:ascii="Times New Roman" w:hAnsi="Times New Roman" w:cs="Times New Roman"/>
          <w:szCs w:val="20"/>
        </w:rPr>
        <w:t>M-</w:t>
      </w:r>
      <w:r w:rsidRPr="00B81E33">
        <w:rPr>
          <w:rFonts w:ascii="Times New Roman" w:hAnsi="Times New Roman" w:cs="Times New Roman"/>
          <w:szCs w:val="20"/>
        </w:rPr>
        <w:t>00.00.00 „Wymagania ogólne” pkt 4.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Transport gruntów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</w:t>
      </w:r>
      <w:r w:rsidR="008C371A" w:rsidRPr="00B81E33">
        <w:rPr>
          <w:rFonts w:ascii="Times New Roman" w:hAnsi="Times New Roman" w:cs="Times New Roman"/>
          <w:szCs w:val="20"/>
        </w:rPr>
        <w:t>zętu stosowanego do urabiania i </w:t>
      </w:r>
      <w:r w:rsidRPr="00B81E33">
        <w:rPr>
          <w:rFonts w:ascii="Times New Roman" w:hAnsi="Times New Roman" w:cs="Times New Roman"/>
          <w:szCs w:val="20"/>
        </w:rPr>
        <w:t>wbudowania gruntu (materiału).</w:t>
      </w:r>
    </w:p>
    <w:p w:rsidR="002F1528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Zwiększenie odległości transportu ponad wartości zatwierdzone nie może być podstawą roszczeń Wykonawcy, dotyczących dodatkowej zapłaty za transport, o ile zwiększone odległości nie zostały wcześniej zaakceptowane</w:t>
      </w:r>
      <w:r w:rsidR="00404DA5" w:rsidRPr="00B81E33">
        <w:rPr>
          <w:rFonts w:ascii="Times New Roman" w:hAnsi="Times New Roman" w:cs="Times New Roman"/>
          <w:szCs w:val="20"/>
        </w:rPr>
        <w:t xml:space="preserve">            </w:t>
      </w:r>
      <w:r w:rsidRPr="00B81E33">
        <w:rPr>
          <w:rFonts w:ascii="Times New Roman" w:hAnsi="Times New Roman" w:cs="Times New Roman"/>
          <w:szCs w:val="20"/>
        </w:rPr>
        <w:t xml:space="preserve"> na piśmie przez Inżyniera.</w:t>
      </w: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WYKONANIE ROBÓT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zasady wykonania robót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z</w:t>
      </w:r>
      <w:r w:rsidR="008C371A" w:rsidRPr="00B81E33">
        <w:rPr>
          <w:rFonts w:ascii="Times New Roman" w:hAnsi="Times New Roman" w:cs="Times New Roman"/>
          <w:szCs w:val="20"/>
        </w:rPr>
        <w:t xml:space="preserve">asady wykonania robót podano w </w:t>
      </w:r>
      <w:r w:rsidRPr="00B81E33">
        <w:rPr>
          <w:rFonts w:ascii="Times New Roman" w:hAnsi="Times New Roman" w:cs="Times New Roman"/>
          <w:szCs w:val="20"/>
        </w:rPr>
        <w:t>ST D-</w:t>
      </w:r>
      <w:r w:rsidR="00430717" w:rsidRPr="00B81E33">
        <w:rPr>
          <w:rFonts w:ascii="Times New Roman" w:hAnsi="Times New Roman" w:cs="Times New Roman"/>
          <w:szCs w:val="20"/>
        </w:rPr>
        <w:t>M</w:t>
      </w:r>
      <w:r w:rsidR="008C371A" w:rsidRPr="00B81E33">
        <w:rPr>
          <w:rFonts w:ascii="Times New Roman" w:hAnsi="Times New Roman" w:cs="Times New Roman"/>
          <w:szCs w:val="20"/>
        </w:rPr>
        <w:t>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430717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5.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Dokładność wykonania wykopów i nasypów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Odchylenie osi korpusu ziemnego, w wykopie lub nasypie, od osi projekto</w:t>
      </w:r>
      <w:r w:rsidR="00B81E33" w:rsidRPr="00B81E33">
        <w:rPr>
          <w:rFonts w:ascii="Times New Roman" w:hAnsi="Times New Roman" w:cs="Times New Roman"/>
          <w:szCs w:val="20"/>
        </w:rPr>
        <w:t xml:space="preserve">wanej nie powinny być większe </w:t>
      </w:r>
      <w:r w:rsidRPr="00B81E33">
        <w:rPr>
          <w:rFonts w:ascii="Times New Roman" w:hAnsi="Times New Roman" w:cs="Times New Roman"/>
          <w:szCs w:val="20"/>
        </w:rPr>
        <w:t xml:space="preserve">niż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="008C371A" w:rsidRPr="00B81E33">
        <w:rPr>
          <w:rFonts w:ascii="Times New Roman" w:hAnsi="Times New Roman" w:cs="Times New Roman"/>
          <w:szCs w:val="20"/>
        </w:rPr>
        <w:t> </w:t>
      </w:r>
      <w:r w:rsidRPr="00B81E33">
        <w:rPr>
          <w:rFonts w:ascii="Times New Roman" w:hAnsi="Times New Roman" w:cs="Times New Roman"/>
          <w:szCs w:val="20"/>
        </w:rPr>
        <w:t xml:space="preserve">10 cm. Różnica w stosunku do projektowanych rzędnych robót </w:t>
      </w:r>
      <w:r w:rsidR="00EA4421" w:rsidRPr="00B81E33">
        <w:rPr>
          <w:rFonts w:ascii="Times New Roman" w:hAnsi="Times New Roman" w:cs="Times New Roman"/>
          <w:szCs w:val="20"/>
        </w:rPr>
        <w:t>ziemnych nie może przekraczać                             +</w:t>
      </w:r>
      <w:r w:rsidRPr="00B81E33">
        <w:rPr>
          <w:rFonts w:ascii="Times New Roman" w:hAnsi="Times New Roman" w:cs="Times New Roman"/>
          <w:szCs w:val="20"/>
        </w:rPr>
        <w:t>1 cm i -3 cm.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Szerokość górnej powierzchni korpusu nie może różnić się od szerokości projektowanej o więcej</w:t>
      </w:r>
      <w:r w:rsidR="00B81E33" w:rsidRPr="00B81E33">
        <w:rPr>
          <w:rFonts w:ascii="Times New Roman" w:hAnsi="Times New Roman" w:cs="Times New Roman"/>
          <w:szCs w:val="20"/>
        </w:rPr>
        <w:t xml:space="preserve"> </w:t>
      </w:r>
      <w:r w:rsidRPr="00B81E33">
        <w:rPr>
          <w:rFonts w:ascii="Times New Roman" w:hAnsi="Times New Roman" w:cs="Times New Roman"/>
          <w:szCs w:val="20"/>
        </w:rPr>
        <w:t xml:space="preserve">niż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="008C371A" w:rsidRPr="00B81E33">
        <w:rPr>
          <w:rFonts w:ascii="Times New Roman" w:hAnsi="Times New Roman" w:cs="Times New Roman"/>
          <w:szCs w:val="20"/>
        </w:rPr>
        <w:t xml:space="preserve"> 10 cm, a </w:t>
      </w:r>
      <w:r w:rsidRPr="00B81E33">
        <w:rPr>
          <w:rFonts w:ascii="Times New Roman" w:hAnsi="Times New Roman" w:cs="Times New Roman"/>
          <w:szCs w:val="20"/>
        </w:rPr>
        <w:t>krawędzie korony drogi nie powinny mieć wyraźnych załamań w planie.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Pr="00B81E33">
        <w:rPr>
          <w:rFonts w:ascii="Times New Roman" w:hAnsi="Times New Roman" w:cs="Times New Roman"/>
          <w:szCs w:val="20"/>
        </w:rPr>
        <w:t xml:space="preserve"> 10 cm przy pomiarze łatą 3-metrową, albo powinny być spełnione inne wymagania dotyczące nierówności, wynikające ze sposobu umocnienia powierzchni skarpy.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 gruntach skalistych wymagania, dotyczące równości powierzch</w:t>
      </w:r>
      <w:r w:rsidR="00430717" w:rsidRPr="00B81E33">
        <w:rPr>
          <w:rFonts w:ascii="Times New Roman" w:hAnsi="Times New Roman" w:cs="Times New Roman"/>
          <w:szCs w:val="20"/>
        </w:rPr>
        <w:t>ni dna wykopu oraz pochylenia i </w:t>
      </w:r>
      <w:r w:rsidRPr="00B81E33">
        <w:rPr>
          <w:rFonts w:ascii="Times New Roman" w:hAnsi="Times New Roman" w:cs="Times New Roman"/>
          <w:szCs w:val="20"/>
        </w:rPr>
        <w:t xml:space="preserve">równości skarp, powinny być określone w </w:t>
      </w:r>
      <w:r w:rsidR="008C371A" w:rsidRPr="00B81E33">
        <w:rPr>
          <w:rFonts w:ascii="Times New Roman" w:hAnsi="Times New Roman" w:cs="Times New Roman"/>
          <w:szCs w:val="20"/>
        </w:rPr>
        <w:t>D</w:t>
      </w:r>
      <w:r w:rsidRPr="00B81E33">
        <w:rPr>
          <w:rFonts w:ascii="Times New Roman" w:hAnsi="Times New Roman" w:cs="Times New Roman"/>
          <w:szCs w:val="20"/>
        </w:rPr>
        <w:t xml:space="preserve">okumentacji </w:t>
      </w:r>
      <w:r w:rsidR="008C371A" w:rsidRPr="00B81E33">
        <w:rPr>
          <w:rFonts w:ascii="Times New Roman" w:hAnsi="Times New Roman" w:cs="Times New Roman"/>
          <w:szCs w:val="20"/>
        </w:rPr>
        <w:t>P</w:t>
      </w:r>
      <w:r w:rsidRPr="00B81E33">
        <w:rPr>
          <w:rFonts w:ascii="Times New Roman" w:hAnsi="Times New Roman" w:cs="Times New Roman"/>
          <w:szCs w:val="20"/>
        </w:rPr>
        <w:t>rojektowej i SST.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lastRenderedPageBreak/>
        <w:t>Odwodnienia pasa robót ziemnych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Niezależnie od budowy urządzeń, stanowiących elementy sys</w:t>
      </w:r>
      <w:r w:rsidR="00430717" w:rsidRPr="00B81E33">
        <w:rPr>
          <w:rFonts w:ascii="Times New Roman" w:hAnsi="Times New Roman" w:cs="Times New Roman"/>
          <w:szCs w:val="20"/>
        </w:rPr>
        <w:t>temów odwadniających, ujętych w</w:t>
      </w:r>
      <w:r w:rsidR="00EA4421" w:rsidRPr="00B81E33">
        <w:rPr>
          <w:rFonts w:ascii="Times New Roman" w:hAnsi="Times New Roman" w:cs="Times New Roman"/>
          <w:szCs w:val="20"/>
        </w:rPr>
        <w:t xml:space="preserve"> </w:t>
      </w:r>
      <w:r w:rsidR="00430717" w:rsidRPr="00B81E33">
        <w:rPr>
          <w:rFonts w:ascii="Times New Roman" w:hAnsi="Times New Roman" w:cs="Times New Roman"/>
          <w:szCs w:val="20"/>
        </w:rPr>
        <w:t>D</w:t>
      </w:r>
      <w:r w:rsidRPr="00B81E33">
        <w:rPr>
          <w:rFonts w:ascii="Times New Roman" w:hAnsi="Times New Roman" w:cs="Times New Roman"/>
          <w:szCs w:val="20"/>
        </w:rPr>
        <w:t xml:space="preserve">okumentacji </w:t>
      </w:r>
      <w:r w:rsidR="008C371A" w:rsidRPr="00B81E33">
        <w:rPr>
          <w:rFonts w:ascii="Times New Roman" w:hAnsi="Times New Roman" w:cs="Times New Roman"/>
          <w:szCs w:val="20"/>
        </w:rPr>
        <w:t>P</w:t>
      </w:r>
      <w:r w:rsidRPr="00B81E33">
        <w:rPr>
          <w:rFonts w:ascii="Times New Roman" w:hAnsi="Times New Roman" w:cs="Times New Roman"/>
          <w:szCs w:val="20"/>
        </w:rPr>
        <w:t xml:space="preserve">rojektowej, Wykonawca powinien, o ile wymagają tego warunki terenowe, wykonać urządzenia, które zapewnią odprowadzenie wód gruntowych i opadowych poza obszar robót ziemnych tak, aby zabezpieczyć grunty przed </w:t>
      </w:r>
      <w:r w:rsidR="00DB662C" w:rsidRPr="00B81E33">
        <w:rPr>
          <w:rFonts w:ascii="Times New Roman" w:hAnsi="Times New Roman" w:cs="Times New Roman"/>
          <w:szCs w:val="20"/>
        </w:rPr>
        <w:t>prze wilgoceniem</w:t>
      </w:r>
      <w:r w:rsidRPr="00B81E33">
        <w:rPr>
          <w:rFonts w:ascii="Times New Roman" w:hAnsi="Times New Roman" w:cs="Times New Roman"/>
          <w:szCs w:val="20"/>
        </w:rPr>
        <w:t xml:space="preserve"> i nawodnieniem. Wykonawca ma obowiązek takiego wykonywania wykopów i nasypów, aby</w:t>
      </w:r>
      <w:r w:rsidR="002B4465" w:rsidRPr="00B81E33">
        <w:rPr>
          <w:rFonts w:ascii="Times New Roman" w:hAnsi="Times New Roman" w:cs="Times New Roman"/>
          <w:szCs w:val="20"/>
        </w:rPr>
        <w:t xml:space="preserve"> powierzchniom gruntu nadawać w </w:t>
      </w:r>
      <w:r w:rsidRPr="00B81E33">
        <w:rPr>
          <w:rFonts w:ascii="Times New Roman" w:hAnsi="Times New Roman" w:cs="Times New Roman"/>
          <w:szCs w:val="20"/>
        </w:rPr>
        <w:t>całym okresie trwania robót spadki, zapewniające prawidłowe odwodnienie.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Jeżeli, wskutek zaniedbania Wykonawcy, grunty ulegną nawodnieniu, które spowoduje ich długotrwałą nieprzydatność, Wykonawca ma obowiązek usunięcia tych gruntów i zastąpienia ich gruntami przydatnymi </w:t>
      </w:r>
      <w:r w:rsidR="00EA4421" w:rsidRPr="00B81E33">
        <w:rPr>
          <w:rFonts w:ascii="Times New Roman" w:hAnsi="Times New Roman" w:cs="Times New Roman"/>
          <w:szCs w:val="20"/>
        </w:rPr>
        <w:t xml:space="preserve">                 </w:t>
      </w:r>
      <w:r w:rsidRPr="00B81E33">
        <w:rPr>
          <w:rFonts w:ascii="Times New Roman" w:hAnsi="Times New Roman" w:cs="Times New Roman"/>
          <w:szCs w:val="20"/>
        </w:rPr>
        <w:t xml:space="preserve">na własny koszt bez jakichkolwiek dodatkowych opłat ze strony Zamawiającego za te czynności, jak również </w:t>
      </w:r>
      <w:r w:rsidR="00EA4421" w:rsidRPr="00B81E33">
        <w:rPr>
          <w:rFonts w:ascii="Times New Roman" w:hAnsi="Times New Roman" w:cs="Times New Roman"/>
          <w:szCs w:val="20"/>
        </w:rPr>
        <w:t xml:space="preserve">               </w:t>
      </w:r>
      <w:r w:rsidRPr="00B81E33">
        <w:rPr>
          <w:rFonts w:ascii="Times New Roman" w:hAnsi="Times New Roman" w:cs="Times New Roman"/>
          <w:szCs w:val="20"/>
        </w:rPr>
        <w:t>za dowieziony grunt.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Odprowadzenie wód do istniejących zbiorników naturalnych i urządzeń odwadniających musi być poprzedzone uzgodnieniem z odpowiednimi instytucjami.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Odwodnienie wykopów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2F1528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Źródła wody, odsłonięte przy wykonywani</w:t>
      </w:r>
      <w:r w:rsidR="009C0551" w:rsidRPr="00B81E33">
        <w:rPr>
          <w:rFonts w:ascii="Times New Roman" w:hAnsi="Times New Roman" w:cs="Times New Roman"/>
          <w:szCs w:val="20"/>
        </w:rPr>
        <w:t>u wykopów, należy ująć w rowy i</w:t>
      </w:r>
      <w:r w:rsidRPr="00B81E33">
        <w:rPr>
          <w:rFonts w:ascii="Times New Roman" w:hAnsi="Times New Roman" w:cs="Times New Roman"/>
          <w:szCs w:val="20"/>
        </w:rPr>
        <w:t>/lub dreny. Wody opadowe i</w:t>
      </w:r>
      <w:r w:rsidR="008C371A" w:rsidRPr="00B81E33">
        <w:rPr>
          <w:rFonts w:ascii="Times New Roman" w:hAnsi="Times New Roman" w:cs="Times New Roman"/>
          <w:szCs w:val="20"/>
        </w:rPr>
        <w:t> </w:t>
      </w:r>
      <w:r w:rsidRPr="00B81E33">
        <w:rPr>
          <w:rFonts w:ascii="Times New Roman" w:hAnsi="Times New Roman" w:cs="Times New Roman"/>
          <w:szCs w:val="20"/>
        </w:rPr>
        <w:t>gruntowe należy odprowadzić poza teren pasa robót ziemnych.</w:t>
      </w: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KONTROLA JAKOŚCI ROBÓT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zasady kontroli jakości robót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zasady k</w:t>
      </w:r>
      <w:r w:rsidR="008C371A" w:rsidRPr="00B81E33">
        <w:rPr>
          <w:rFonts w:ascii="Times New Roman" w:hAnsi="Times New Roman" w:cs="Times New Roman"/>
          <w:szCs w:val="20"/>
        </w:rPr>
        <w:t xml:space="preserve">ontroli jakości robót podano w </w:t>
      </w:r>
      <w:r w:rsidRPr="00B81E33">
        <w:rPr>
          <w:rFonts w:ascii="Times New Roman" w:hAnsi="Times New Roman" w:cs="Times New Roman"/>
          <w:szCs w:val="20"/>
        </w:rPr>
        <w:t>ST D-M-00.00.00 „Wymagania ogólne” pkt</w:t>
      </w:r>
      <w:r w:rsidR="002B4465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6.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Badania i pomiary w czasie wykonywania robót ziemnych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Sprawdzenie odwodnienia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Sprawdzenie odwodnienia korpusu ziemnego polega na kontroli zgodności z wymaganiami specyfikacji określonymi w </w:t>
      </w:r>
      <w:r w:rsidR="002B4465" w:rsidRPr="00B81E33">
        <w:rPr>
          <w:rFonts w:ascii="Times New Roman" w:hAnsi="Times New Roman" w:cs="Times New Roman"/>
          <w:szCs w:val="20"/>
        </w:rPr>
        <w:t>pkt.</w:t>
      </w:r>
      <w:r w:rsidRPr="00B81E33">
        <w:rPr>
          <w:rFonts w:ascii="Times New Roman" w:hAnsi="Times New Roman" w:cs="Times New Roman"/>
          <w:szCs w:val="20"/>
        </w:rPr>
        <w:t xml:space="preserve"> 5 oraz z </w:t>
      </w:r>
      <w:r w:rsidR="002B4465" w:rsidRPr="00B81E33">
        <w:rPr>
          <w:rFonts w:ascii="Times New Roman" w:hAnsi="Times New Roman" w:cs="Times New Roman"/>
          <w:szCs w:val="20"/>
        </w:rPr>
        <w:t>D</w:t>
      </w:r>
      <w:r w:rsidRPr="00B81E33">
        <w:rPr>
          <w:rFonts w:ascii="Times New Roman" w:hAnsi="Times New Roman" w:cs="Times New Roman"/>
          <w:szCs w:val="20"/>
        </w:rPr>
        <w:t xml:space="preserve">okumentacją </w:t>
      </w:r>
      <w:r w:rsidR="008C371A" w:rsidRPr="00B81E33">
        <w:rPr>
          <w:rFonts w:ascii="Times New Roman" w:hAnsi="Times New Roman" w:cs="Times New Roman"/>
          <w:szCs w:val="20"/>
        </w:rPr>
        <w:t>P</w:t>
      </w:r>
      <w:r w:rsidRPr="00B81E33">
        <w:rPr>
          <w:rFonts w:ascii="Times New Roman" w:hAnsi="Times New Roman" w:cs="Times New Roman"/>
          <w:szCs w:val="20"/>
        </w:rPr>
        <w:t>rojektową.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Szczególną uwagę należy zwrócić na:</w:t>
      </w:r>
    </w:p>
    <w:p w:rsidR="00652279" w:rsidRPr="00B81E33" w:rsidRDefault="00652279" w:rsidP="008C371A">
      <w:pPr>
        <w:pStyle w:val="Akapitzlist"/>
        <w:numPr>
          <w:ilvl w:val="0"/>
          <w:numId w:val="4"/>
        </w:numPr>
        <w:spacing w:before="0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właściwe ujęcie i odprowadzenie wód opadowych,</w:t>
      </w:r>
    </w:p>
    <w:p w:rsidR="00652279" w:rsidRPr="00B81E33" w:rsidRDefault="00652279" w:rsidP="002B446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właściwe ujęcie i odprowadzenie wysięków wodnych.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Sprawdzenie jakości wykonania robót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Czynności wchodzące w zakres sprawdzenia jakości wykonania robót określono w </w:t>
      </w:r>
      <w:r w:rsidR="002B4465" w:rsidRPr="00B81E33">
        <w:rPr>
          <w:rFonts w:ascii="Times New Roman" w:hAnsi="Times New Roman" w:cs="Times New Roman"/>
          <w:szCs w:val="20"/>
        </w:rPr>
        <w:t>pkt.</w:t>
      </w:r>
      <w:r w:rsidRPr="00B81E33">
        <w:rPr>
          <w:rFonts w:ascii="Times New Roman" w:hAnsi="Times New Roman" w:cs="Times New Roman"/>
          <w:szCs w:val="20"/>
        </w:rPr>
        <w:t>6 SST D-02.01.01</w:t>
      </w:r>
      <w:r w:rsidR="005E3F9E" w:rsidRPr="00B81E33">
        <w:rPr>
          <w:rFonts w:ascii="Times New Roman" w:hAnsi="Times New Roman" w:cs="Times New Roman"/>
          <w:szCs w:val="20"/>
        </w:rPr>
        <w:t xml:space="preserve"> „Wykonywanie wykopów w gruntach nieskalistych”</w:t>
      </w:r>
      <w:r w:rsidRPr="00B81E33">
        <w:rPr>
          <w:rFonts w:ascii="Times New Roman" w:hAnsi="Times New Roman" w:cs="Times New Roman"/>
          <w:szCs w:val="20"/>
        </w:rPr>
        <w:t>,</w:t>
      </w:r>
      <w:r w:rsidR="00B81E33" w:rsidRPr="00B81E33">
        <w:rPr>
          <w:rFonts w:ascii="Times New Roman" w:hAnsi="Times New Roman" w:cs="Times New Roman"/>
          <w:szCs w:val="20"/>
        </w:rPr>
        <w:t xml:space="preserve"> </w:t>
      </w:r>
      <w:r w:rsidRPr="00B81E33">
        <w:rPr>
          <w:rFonts w:ascii="Times New Roman" w:hAnsi="Times New Roman" w:cs="Times New Roman"/>
          <w:szCs w:val="20"/>
        </w:rPr>
        <w:t>oraz D-02.03.01</w:t>
      </w:r>
      <w:r w:rsidR="005E3F9E" w:rsidRPr="00B81E33">
        <w:rPr>
          <w:rFonts w:ascii="Times New Roman" w:hAnsi="Times New Roman" w:cs="Times New Roman"/>
          <w:szCs w:val="20"/>
        </w:rPr>
        <w:t xml:space="preserve"> „Wykonywanie nasypów”</w:t>
      </w:r>
    </w:p>
    <w:p w:rsidR="00652279" w:rsidRPr="00B81E33" w:rsidRDefault="00652279" w:rsidP="002B4465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lastRenderedPageBreak/>
        <w:t>Badania do odbioru korpusu ziemnego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Częstotliwość oraz zakres badań i pomiarów</w:t>
      </w:r>
    </w:p>
    <w:p w:rsidR="00A526D9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Częstotliwość oraz zakres badań i pomiarów do odbioru korpusu ziemnego podaje </w:t>
      </w:r>
      <w:r w:rsidR="002B4465" w:rsidRPr="00B81E33">
        <w:rPr>
          <w:rFonts w:ascii="Times New Roman" w:hAnsi="Times New Roman" w:cs="Times New Roman"/>
          <w:szCs w:val="20"/>
        </w:rPr>
        <w:t>Tab.</w:t>
      </w:r>
      <w:r w:rsidRPr="00B81E33">
        <w:rPr>
          <w:rFonts w:ascii="Times New Roman" w:hAnsi="Times New Roman" w:cs="Times New Roman"/>
          <w:szCs w:val="20"/>
        </w:rPr>
        <w:t>2.</w:t>
      </w:r>
    </w:p>
    <w:p w:rsidR="00652279" w:rsidRPr="00B81E33" w:rsidRDefault="00652279" w:rsidP="002B4465">
      <w:pPr>
        <w:jc w:val="center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Tablica 2. Częstotliwość oraz zakres badań i pomiarów wykonanych robót ziemnych</w:t>
      </w:r>
    </w:p>
    <w:tbl>
      <w:tblPr>
        <w:tblW w:w="928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69"/>
        <w:gridCol w:w="4418"/>
      </w:tblGrid>
      <w:tr w:rsidR="00652279" w:rsidRPr="00B81E33" w:rsidTr="00E52A0C">
        <w:trPr>
          <w:trHeight w:val="318"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Lp.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Badana cecha</w:t>
            </w:r>
          </w:p>
        </w:tc>
        <w:tc>
          <w:tcPr>
            <w:tcW w:w="441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Minimalna częstotliwość badań i pomiarów</w:t>
            </w: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szerokości korpusu ziemnego</w:t>
            </w:r>
          </w:p>
        </w:tc>
        <w:tc>
          <w:tcPr>
            <w:tcW w:w="4418" w:type="dxa"/>
            <w:vMerge w:val="restar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 xml:space="preserve">Pomiar taśmą, szablonem, łatą o długości 3 m </w:t>
            </w:r>
            <w:r w:rsidR="00E52A0C" w:rsidRPr="00B81E33">
              <w:rPr>
                <w:rFonts w:ascii="Times New Roman" w:hAnsi="Times New Roman" w:cs="Times New Roman"/>
                <w:szCs w:val="20"/>
              </w:rPr>
              <w:t>i </w:t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poziomicą lub niwelatorem, w odstępach co 200 m naprostych, w punktach głównych łuku, co 100 m </w:t>
            </w:r>
            <w:r w:rsidR="00EA4421" w:rsidRPr="00B81E3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na łukach o R </w:t>
            </w:r>
            <w:r w:rsidRPr="00B81E33">
              <w:rPr>
                <w:rFonts w:ascii="Times New Roman" w:hAnsi="Times New Roman" w:cs="Times New Roman"/>
                <w:szCs w:val="20"/>
              </w:rPr>
              <w:sym w:font="Symbol" w:char="00B3"/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 100 m co 50 m na łukach</w:t>
            </w:r>
            <w:r w:rsidR="00EA4421" w:rsidRPr="00B81E33">
              <w:rPr>
                <w:rFonts w:ascii="Times New Roman" w:hAnsi="Times New Roman" w:cs="Times New Roman"/>
                <w:szCs w:val="20"/>
              </w:rPr>
              <w:t xml:space="preserve">                   </w:t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 o R</w:t>
            </w:r>
            <w:r w:rsidR="00E52A0C" w:rsidRPr="00B81E33">
              <w:rPr>
                <w:rFonts w:ascii="Times New Roman" w:hAnsi="Times New Roman" w:cs="Times New Roman"/>
                <w:szCs w:val="20"/>
              </w:rPr>
              <w:t> </w:t>
            </w:r>
            <w:r w:rsidRPr="00B81E33">
              <w:rPr>
                <w:rFonts w:ascii="Times New Roman" w:hAnsi="Times New Roman" w:cs="Times New Roman"/>
                <w:szCs w:val="20"/>
              </w:rPr>
              <w:sym w:font="Symbol" w:char="003C"/>
            </w:r>
            <w:r w:rsidR="00E52A0C" w:rsidRPr="00B81E33">
              <w:rPr>
                <w:rFonts w:ascii="Times New Roman" w:hAnsi="Times New Roman" w:cs="Times New Roman"/>
                <w:szCs w:val="20"/>
              </w:rPr>
              <w:t> </w:t>
            </w:r>
            <w:r w:rsidRPr="00B81E33">
              <w:rPr>
                <w:rFonts w:ascii="Times New Roman" w:hAnsi="Times New Roman" w:cs="Times New Roman"/>
                <w:szCs w:val="20"/>
              </w:rPr>
              <w:t>100</w:t>
            </w:r>
            <w:r w:rsidR="00E52A0C" w:rsidRPr="00B81E33">
              <w:rPr>
                <w:rFonts w:ascii="Times New Roman" w:hAnsi="Times New Roman" w:cs="Times New Roman"/>
                <w:szCs w:val="20"/>
              </w:rPr>
              <w:t> </w:t>
            </w:r>
            <w:r w:rsidRPr="00B81E33">
              <w:rPr>
                <w:rFonts w:ascii="Times New Roman" w:hAnsi="Times New Roman" w:cs="Times New Roman"/>
                <w:szCs w:val="20"/>
              </w:rPr>
              <w:t>moraz w miejscach, które budzą wątpliwości</w:t>
            </w: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2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szerokości dna rowów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3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rzędnych powierzchni korpusu ziemnego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4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pochylenia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5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równości powierzchni korpusu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2279" w:rsidRPr="00B81E33" w:rsidTr="00E52A0C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6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równości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52279" w:rsidRPr="00B81E33" w:rsidTr="00E52A0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7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spadku podłużnego powierzchni korpusu lub dna rowu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Pomiar niwelatorem rzędnych w odstępach co 200 m oraz w punktach wątpliwych</w:t>
            </w:r>
          </w:p>
        </w:tc>
      </w:tr>
      <w:tr w:rsidR="00652279" w:rsidRPr="00B81E33" w:rsidTr="00E52A0C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8</w:t>
            </w:r>
            <w:r w:rsidR="005E3F9E" w:rsidRPr="00B81E33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E52A0C">
            <w:pPr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Badanie zagęszczenia gruntu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2279" w:rsidRPr="00B81E33" w:rsidRDefault="00652279" w:rsidP="002B446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Wskaźnik zagęszczenia określać dla każdej ułożonej warstwy lecz nie rzadziej niż w trzech punktach</w:t>
            </w:r>
            <w:r w:rsidR="00404DA5" w:rsidRPr="00B81E33">
              <w:rPr>
                <w:rFonts w:ascii="Times New Roman" w:hAnsi="Times New Roman" w:cs="Times New Roman"/>
                <w:szCs w:val="20"/>
              </w:rPr>
              <w:t xml:space="preserve">              </w:t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 na 1000 m</w:t>
            </w:r>
            <w:r w:rsidRPr="00B81E33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B81E33">
              <w:rPr>
                <w:rFonts w:ascii="Times New Roman" w:hAnsi="Times New Roman" w:cs="Times New Roman"/>
                <w:szCs w:val="20"/>
              </w:rPr>
              <w:t xml:space="preserve"> warstwy</w:t>
            </w:r>
          </w:p>
        </w:tc>
      </w:tr>
    </w:tbl>
    <w:p w:rsidR="00652279" w:rsidRPr="00B81E33" w:rsidRDefault="00652279" w:rsidP="005E3F9E">
      <w:pPr>
        <w:pStyle w:val="Nagwek3"/>
        <w:spacing w:before="240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Szerokość korpusu ziemnego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Szerokość korpusu ziemnego nie może różnić się od szerokości projektowanej o więcej niż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Pr="00B81E33">
        <w:rPr>
          <w:rFonts w:ascii="Times New Roman" w:hAnsi="Times New Roman" w:cs="Times New Roman"/>
          <w:szCs w:val="20"/>
        </w:rPr>
        <w:t xml:space="preserve"> 10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Szerokość dna rowów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Szerokość dna rowów nie może różnić się od szerokości projektowanej o więcej niż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Pr="00B81E33">
        <w:rPr>
          <w:rFonts w:ascii="Times New Roman" w:hAnsi="Times New Roman" w:cs="Times New Roman"/>
          <w:szCs w:val="20"/>
        </w:rPr>
        <w:t xml:space="preserve"> 5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Rzędne korony korpusu ziemnego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Rzędne korony korpusu ziemnego nie mogą różnić się od rzędnych</w:t>
      </w:r>
      <w:r w:rsidR="00E52A0C" w:rsidRPr="00B81E33">
        <w:rPr>
          <w:rFonts w:ascii="Times New Roman" w:hAnsi="Times New Roman" w:cs="Times New Roman"/>
          <w:szCs w:val="20"/>
        </w:rPr>
        <w:t xml:space="preserve"> projektowanych o więcej niż -3</w:t>
      </w:r>
      <w:r w:rsidRPr="00B81E33">
        <w:rPr>
          <w:rFonts w:ascii="Times New Roman" w:hAnsi="Times New Roman" w:cs="Times New Roman"/>
          <w:szCs w:val="20"/>
        </w:rPr>
        <w:t>cm lub +1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Pochylenie skarp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Pochylenie skarp nie może różnić się od pochylenia projektowanego o więcej niż 10% wartości pochylenia wyrażonego tangensem kąta.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Równość korony korpusu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Nierówności powierzchni korpusu ziemnego mierzone łatą 3-metrową, nie mogą przekraczać 3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Równość skarp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Nierówności skarp, mierzone łatą 3-metrową, nie mogą przekraczać </w:t>
      </w:r>
      <w:r w:rsidRPr="00B81E33">
        <w:rPr>
          <w:rFonts w:ascii="Times New Roman" w:hAnsi="Times New Roman" w:cs="Times New Roman"/>
          <w:szCs w:val="20"/>
        </w:rPr>
        <w:sym w:font="Symbol" w:char="00B1"/>
      </w:r>
      <w:r w:rsidRPr="00B81E33">
        <w:rPr>
          <w:rFonts w:ascii="Times New Roman" w:hAnsi="Times New Roman" w:cs="Times New Roman"/>
          <w:szCs w:val="20"/>
        </w:rPr>
        <w:t xml:space="preserve"> 10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Spadek podłużny korony korpusu lub dna rowu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Spadek podłużny powierzchni korpusu ziemnego lub dna rowu, sprawdzony przez pomiar niwelatorem rzędnych wysokościowych, nie może dawać różnic, w stosunku do rzędnych projektowanych, większych niż -3 cm lub +1 cm.</w:t>
      </w:r>
    </w:p>
    <w:p w:rsidR="00652279" w:rsidRPr="00B81E33" w:rsidRDefault="00652279" w:rsidP="003B3AB8">
      <w:pPr>
        <w:pStyle w:val="Nagwek3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lastRenderedPageBreak/>
        <w:t>Zagęszczenie gruntu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Wskaźnik zagęszczenia gruntu określony zgodnie z BN-77/8931-12 [</w:t>
      </w:r>
      <w:r w:rsidR="007703E3" w:rsidRPr="00B81E33">
        <w:rPr>
          <w:rFonts w:ascii="Times New Roman" w:hAnsi="Times New Roman" w:cs="Times New Roman"/>
          <w:szCs w:val="20"/>
        </w:rPr>
        <w:t>16</w:t>
      </w:r>
      <w:r w:rsidRPr="00B81E33">
        <w:rPr>
          <w:rFonts w:ascii="Times New Roman" w:hAnsi="Times New Roman" w:cs="Times New Roman"/>
          <w:szCs w:val="20"/>
        </w:rPr>
        <w:t>]</w:t>
      </w:r>
      <w:r w:rsidR="00E52A0C" w:rsidRPr="00B81E33">
        <w:rPr>
          <w:rFonts w:ascii="Times New Roman" w:hAnsi="Times New Roman" w:cs="Times New Roman"/>
          <w:szCs w:val="20"/>
        </w:rPr>
        <w:t xml:space="preserve"> powinien być zgodny z </w:t>
      </w:r>
      <w:r w:rsidRPr="00B81E33">
        <w:rPr>
          <w:rFonts w:ascii="Times New Roman" w:hAnsi="Times New Roman" w:cs="Times New Roman"/>
          <w:szCs w:val="20"/>
        </w:rPr>
        <w:t>założonym dla odpowiedniej kategorii ruchu. W przypadku gruntów dla których nie można określić wskaźnika zagęszczenia należy określić wskaźnik odkształcenia I</w:t>
      </w:r>
      <w:r w:rsidRPr="00B81E33">
        <w:rPr>
          <w:rFonts w:ascii="Times New Roman" w:hAnsi="Times New Roman" w:cs="Times New Roman"/>
          <w:szCs w:val="20"/>
          <w:vertAlign w:val="subscript"/>
        </w:rPr>
        <w:t>0</w:t>
      </w:r>
      <w:r w:rsidRPr="00B81E33">
        <w:rPr>
          <w:rFonts w:ascii="Times New Roman" w:hAnsi="Times New Roman" w:cs="Times New Roman"/>
          <w:szCs w:val="20"/>
        </w:rPr>
        <w:t>, zgodnie z normą PN-S-02205 [</w:t>
      </w:r>
      <w:r w:rsidR="007703E3" w:rsidRPr="00B81E33">
        <w:rPr>
          <w:rFonts w:ascii="Times New Roman" w:hAnsi="Times New Roman" w:cs="Times New Roman"/>
          <w:szCs w:val="20"/>
        </w:rPr>
        <w:t>13</w:t>
      </w:r>
      <w:r w:rsidRPr="00B81E33">
        <w:rPr>
          <w:rFonts w:ascii="Times New Roman" w:hAnsi="Times New Roman" w:cs="Times New Roman"/>
          <w:szCs w:val="20"/>
        </w:rPr>
        <w:t>].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Zasady postępowania z wadliwie wykonanymi robotami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Wszystkie roboty, które wykazują większe odchylenia cech od określonych w p</w:t>
      </w:r>
      <w:r w:rsidR="00BE5157" w:rsidRPr="00B81E33">
        <w:rPr>
          <w:rFonts w:ascii="Times New Roman" w:hAnsi="Times New Roman" w:cs="Times New Roman"/>
          <w:szCs w:val="20"/>
        </w:rPr>
        <w:t>kt.</w:t>
      </w:r>
      <w:r w:rsidRPr="00B81E33">
        <w:rPr>
          <w:rFonts w:ascii="Times New Roman" w:hAnsi="Times New Roman" w:cs="Times New Roman"/>
          <w:szCs w:val="20"/>
        </w:rPr>
        <w:t xml:space="preserve"> 5 i 6 specyfikacji powinny być ponownie wykonane przez Wykonawcę na jego koszt.</w:t>
      </w:r>
    </w:p>
    <w:p w:rsidR="002F1528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Na pisemne wystąpienie Wykonawcy, Inżynier może uznać wadę za</w:t>
      </w:r>
      <w:r w:rsidR="00B81E33">
        <w:rPr>
          <w:rFonts w:ascii="Times New Roman" w:hAnsi="Times New Roman" w:cs="Times New Roman"/>
          <w:szCs w:val="20"/>
        </w:rPr>
        <w:t xml:space="preserve"> nie mającą zasadniczego wpływu            </w:t>
      </w:r>
      <w:r w:rsidRPr="00B81E33">
        <w:rPr>
          <w:rFonts w:ascii="Times New Roman" w:hAnsi="Times New Roman" w:cs="Times New Roman"/>
          <w:szCs w:val="20"/>
        </w:rPr>
        <w:t>na cechy eksploatacyjne drogi i ustali zakres i wielkość potrąceń za obniżoną jakość.</w:t>
      </w: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OBMIAR ROBÓT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Ogólne zasady obmiaru robót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zasa</w:t>
      </w:r>
      <w:r w:rsidR="00BE5157" w:rsidRPr="00B81E33">
        <w:rPr>
          <w:rFonts w:ascii="Times New Roman" w:hAnsi="Times New Roman" w:cs="Times New Roman"/>
          <w:szCs w:val="20"/>
        </w:rPr>
        <w:t xml:space="preserve">dy obmiaru robót podano w </w:t>
      </w:r>
      <w:r w:rsidR="00E52A0C" w:rsidRPr="00B81E33">
        <w:rPr>
          <w:rFonts w:ascii="Times New Roman" w:hAnsi="Times New Roman" w:cs="Times New Roman"/>
          <w:szCs w:val="20"/>
        </w:rPr>
        <w:t>ST D</w:t>
      </w:r>
      <w:r w:rsidRPr="00B81E33">
        <w:rPr>
          <w:rFonts w:ascii="Times New Roman" w:hAnsi="Times New Roman" w:cs="Times New Roman"/>
          <w:szCs w:val="20"/>
        </w:rPr>
        <w:t>-</w:t>
      </w:r>
      <w:r w:rsidR="00E52A0C" w:rsidRPr="00B81E33">
        <w:rPr>
          <w:rFonts w:ascii="Times New Roman" w:hAnsi="Times New Roman" w:cs="Times New Roman"/>
          <w:szCs w:val="20"/>
        </w:rPr>
        <w:t>M</w:t>
      </w:r>
      <w:r w:rsidR="00BE5157" w:rsidRPr="00B81E33">
        <w:rPr>
          <w:rFonts w:ascii="Times New Roman" w:hAnsi="Times New Roman" w:cs="Times New Roman"/>
          <w:szCs w:val="20"/>
        </w:rPr>
        <w:t>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E52A0C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7.</w:t>
      </w:r>
    </w:p>
    <w:p w:rsidR="00652279" w:rsidRPr="00B81E33" w:rsidRDefault="00652279" w:rsidP="003B3AB8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Obmiar robót ziemnych</w:t>
      </w:r>
    </w:p>
    <w:p w:rsidR="002F1528" w:rsidRPr="00B81E33" w:rsidRDefault="00652279" w:rsidP="00EA4421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Jednostka obmiarową jest m</w:t>
      </w:r>
      <w:r w:rsidRPr="00B81E33">
        <w:rPr>
          <w:rFonts w:ascii="Times New Roman" w:hAnsi="Times New Roman" w:cs="Times New Roman"/>
          <w:szCs w:val="20"/>
          <w:vertAlign w:val="superscript"/>
        </w:rPr>
        <w:t>3</w:t>
      </w:r>
      <w:r w:rsidRPr="00B81E33">
        <w:rPr>
          <w:rFonts w:ascii="Times New Roman" w:hAnsi="Times New Roman" w:cs="Times New Roman"/>
          <w:szCs w:val="20"/>
        </w:rPr>
        <w:t xml:space="preserve"> (metr sześcienny) wykonanych robót ziemnych.</w:t>
      </w: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ODBIÓR ROBÓT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</w:t>
      </w:r>
      <w:r w:rsidR="007703E3" w:rsidRPr="00B81E33">
        <w:rPr>
          <w:rFonts w:ascii="Times New Roman" w:hAnsi="Times New Roman" w:cs="Times New Roman"/>
          <w:szCs w:val="20"/>
        </w:rPr>
        <w:t xml:space="preserve"> zasady odbioru robót podano w </w:t>
      </w:r>
      <w:r w:rsidRPr="00B81E33">
        <w:rPr>
          <w:rFonts w:ascii="Times New Roman" w:hAnsi="Times New Roman" w:cs="Times New Roman"/>
          <w:szCs w:val="20"/>
        </w:rPr>
        <w:t>ST D-</w:t>
      </w:r>
      <w:r w:rsidR="007703E3" w:rsidRPr="00B81E33">
        <w:rPr>
          <w:rFonts w:ascii="Times New Roman" w:hAnsi="Times New Roman" w:cs="Times New Roman"/>
          <w:szCs w:val="20"/>
        </w:rPr>
        <w:t>M-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E52A0C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8.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Roboty ziemne uznaje się za wykonane zgodnie z </w:t>
      </w:r>
      <w:r w:rsidR="00BE5157" w:rsidRPr="00B81E33">
        <w:rPr>
          <w:rFonts w:ascii="Times New Roman" w:hAnsi="Times New Roman" w:cs="Times New Roman"/>
          <w:szCs w:val="20"/>
        </w:rPr>
        <w:t>D</w:t>
      </w:r>
      <w:r w:rsidRPr="00B81E33">
        <w:rPr>
          <w:rFonts w:ascii="Times New Roman" w:hAnsi="Times New Roman" w:cs="Times New Roman"/>
          <w:szCs w:val="20"/>
        </w:rPr>
        <w:t xml:space="preserve">okumentacją </w:t>
      </w:r>
      <w:r w:rsidR="00BE5157" w:rsidRPr="00B81E33">
        <w:rPr>
          <w:rFonts w:ascii="Times New Roman" w:hAnsi="Times New Roman" w:cs="Times New Roman"/>
          <w:szCs w:val="20"/>
        </w:rPr>
        <w:t>P</w:t>
      </w:r>
      <w:r w:rsidRPr="00B81E33">
        <w:rPr>
          <w:rFonts w:ascii="Times New Roman" w:hAnsi="Times New Roman" w:cs="Times New Roman"/>
          <w:szCs w:val="20"/>
        </w:rPr>
        <w:t>rojektową, SST i wymaganiami Inżyniera, jeżeli wszystkie pomiary i badania z zachowaniem tolerancji wg pkt</w:t>
      </w:r>
      <w:r w:rsidR="00E52A0C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6 dały wyniki pozytywne.</w:t>
      </w:r>
    </w:p>
    <w:p w:rsidR="002F1528" w:rsidRPr="00B81E33" w:rsidRDefault="002F1528" w:rsidP="002F1528">
      <w:pPr>
        <w:spacing w:before="0"/>
        <w:rPr>
          <w:rFonts w:ascii="Times New Roman" w:hAnsi="Times New Roman" w:cs="Times New Roman"/>
          <w:szCs w:val="20"/>
        </w:rPr>
      </w:pPr>
    </w:p>
    <w:p w:rsidR="00652279" w:rsidRPr="00B81E33" w:rsidRDefault="003B3AB8" w:rsidP="003B3AB8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PODSTAWA PŁATNOŚCI</w:t>
      </w:r>
    </w:p>
    <w:p w:rsidR="00652279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>Ogólne ustalenia dotyczą</w:t>
      </w:r>
      <w:r w:rsidR="00BE5157" w:rsidRPr="00B81E33">
        <w:rPr>
          <w:rFonts w:ascii="Times New Roman" w:hAnsi="Times New Roman" w:cs="Times New Roman"/>
          <w:szCs w:val="20"/>
        </w:rPr>
        <w:t xml:space="preserve">ce podstawy płatności podano w </w:t>
      </w:r>
      <w:r w:rsidRPr="00B81E33">
        <w:rPr>
          <w:rFonts w:ascii="Times New Roman" w:hAnsi="Times New Roman" w:cs="Times New Roman"/>
          <w:szCs w:val="20"/>
        </w:rPr>
        <w:t>ST D-</w:t>
      </w:r>
      <w:r w:rsidR="00E52A0C" w:rsidRPr="00B81E33">
        <w:rPr>
          <w:rFonts w:ascii="Times New Roman" w:hAnsi="Times New Roman" w:cs="Times New Roman"/>
          <w:szCs w:val="20"/>
        </w:rPr>
        <w:t>M</w:t>
      </w:r>
      <w:r w:rsidR="007703E3" w:rsidRPr="00B81E33">
        <w:rPr>
          <w:rFonts w:ascii="Times New Roman" w:hAnsi="Times New Roman" w:cs="Times New Roman"/>
          <w:szCs w:val="20"/>
        </w:rPr>
        <w:t>-</w:t>
      </w:r>
      <w:r w:rsidRPr="00B81E33">
        <w:rPr>
          <w:rFonts w:ascii="Times New Roman" w:hAnsi="Times New Roman" w:cs="Times New Roman"/>
          <w:szCs w:val="20"/>
        </w:rPr>
        <w:t>00.00.00 „Wymagania ogólne” pkt</w:t>
      </w:r>
      <w:r w:rsidR="00E52A0C" w:rsidRPr="00B81E33">
        <w:rPr>
          <w:rFonts w:ascii="Times New Roman" w:hAnsi="Times New Roman" w:cs="Times New Roman"/>
          <w:szCs w:val="20"/>
        </w:rPr>
        <w:t>.</w:t>
      </w:r>
      <w:r w:rsidRPr="00B81E33">
        <w:rPr>
          <w:rFonts w:ascii="Times New Roman" w:hAnsi="Times New Roman" w:cs="Times New Roman"/>
          <w:szCs w:val="20"/>
        </w:rPr>
        <w:t xml:space="preserve"> 9.</w:t>
      </w:r>
    </w:p>
    <w:p w:rsidR="002F1528" w:rsidRPr="00B81E33" w:rsidRDefault="00652279" w:rsidP="00652279">
      <w:pPr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ab/>
        <w:t xml:space="preserve">Zakres czynności objętych ceną jednostkową podano w </w:t>
      </w:r>
      <w:r w:rsidR="00BE5157" w:rsidRPr="00B81E33">
        <w:rPr>
          <w:rFonts w:ascii="Times New Roman" w:hAnsi="Times New Roman" w:cs="Times New Roman"/>
          <w:szCs w:val="20"/>
        </w:rPr>
        <w:t>pkt. 9 S</w:t>
      </w:r>
      <w:r w:rsidRPr="00B81E33">
        <w:rPr>
          <w:rFonts w:ascii="Times New Roman" w:hAnsi="Times New Roman" w:cs="Times New Roman"/>
          <w:szCs w:val="20"/>
        </w:rPr>
        <w:t>ST D-02.01.01</w:t>
      </w:r>
      <w:r w:rsidR="00BE5157" w:rsidRPr="00B81E33">
        <w:rPr>
          <w:rFonts w:ascii="Times New Roman" w:hAnsi="Times New Roman" w:cs="Times New Roman"/>
          <w:szCs w:val="20"/>
        </w:rPr>
        <w:t xml:space="preserve"> „Wykonywanie wykopów w gruntach nieskalistych”</w:t>
      </w:r>
      <w:r w:rsidR="00DB662C" w:rsidRPr="00B81E33">
        <w:rPr>
          <w:rFonts w:ascii="Times New Roman" w:hAnsi="Times New Roman" w:cs="Times New Roman"/>
          <w:szCs w:val="20"/>
        </w:rPr>
        <w:t xml:space="preserve"> </w:t>
      </w:r>
      <w:r w:rsidRPr="00B81E33">
        <w:rPr>
          <w:rFonts w:ascii="Times New Roman" w:hAnsi="Times New Roman" w:cs="Times New Roman"/>
          <w:szCs w:val="20"/>
        </w:rPr>
        <w:t>oraz D-02.03.01</w:t>
      </w:r>
      <w:r w:rsidR="00BE5157" w:rsidRPr="00B81E33">
        <w:rPr>
          <w:rFonts w:ascii="Times New Roman" w:hAnsi="Times New Roman" w:cs="Times New Roman"/>
          <w:szCs w:val="20"/>
        </w:rPr>
        <w:t xml:space="preserve"> „Wykonywanie nasypów”</w:t>
      </w:r>
      <w:r w:rsidRPr="00B81E33">
        <w:rPr>
          <w:rFonts w:ascii="Times New Roman" w:hAnsi="Times New Roman" w:cs="Times New Roman"/>
          <w:szCs w:val="20"/>
        </w:rPr>
        <w:t>.</w:t>
      </w:r>
    </w:p>
    <w:p w:rsidR="00652279" w:rsidRPr="00B81E33" w:rsidRDefault="00430717" w:rsidP="00430717">
      <w:pPr>
        <w:pStyle w:val="Nagwek1"/>
        <w:rPr>
          <w:rFonts w:ascii="Times New Roman" w:hAnsi="Times New Roman"/>
          <w:szCs w:val="20"/>
        </w:rPr>
      </w:pPr>
      <w:r w:rsidRPr="00B81E33">
        <w:rPr>
          <w:rFonts w:ascii="Times New Roman" w:hAnsi="Times New Roman"/>
          <w:szCs w:val="20"/>
        </w:rPr>
        <w:t>PRZEPISY ZWIĄZANE</w:t>
      </w:r>
    </w:p>
    <w:p w:rsidR="005E3F9E" w:rsidRPr="00B81E33" w:rsidRDefault="005E3F9E" w:rsidP="00430717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Specyfikacje techniczne</w:t>
      </w:r>
    </w:p>
    <w:p w:rsidR="005E3F9E" w:rsidRPr="00B81E33" w:rsidRDefault="005E3F9E" w:rsidP="009737E5">
      <w:pPr>
        <w:tabs>
          <w:tab w:val="clear" w:pos="284"/>
          <w:tab w:val="left" w:pos="426"/>
          <w:tab w:val="left" w:pos="2268"/>
        </w:tabs>
        <w:spacing w:before="0" w:line="312" w:lineRule="auto"/>
        <w:ind w:left="425"/>
        <w:jc w:val="left"/>
        <w:rPr>
          <w:rFonts w:ascii="Times New Roman" w:hAnsi="Times New Roman" w:cs="Times New Roman"/>
          <w:szCs w:val="20"/>
          <w:lang w:eastAsia="pl-PL"/>
        </w:rPr>
      </w:pPr>
      <w:r w:rsidRPr="00B81E33">
        <w:rPr>
          <w:rFonts w:ascii="Times New Roman" w:hAnsi="Times New Roman" w:cs="Times New Roman"/>
          <w:szCs w:val="20"/>
          <w:lang w:eastAsia="pl-PL"/>
        </w:rPr>
        <w:t>D-M-00.00.00</w:t>
      </w:r>
      <w:r w:rsidRPr="00B81E33">
        <w:rPr>
          <w:rFonts w:ascii="Times New Roman" w:hAnsi="Times New Roman" w:cs="Times New Roman"/>
          <w:szCs w:val="20"/>
          <w:lang w:eastAsia="pl-PL"/>
        </w:rPr>
        <w:tab/>
        <w:t>Wymagania ogólne</w:t>
      </w:r>
    </w:p>
    <w:p w:rsidR="005E3F9E" w:rsidRPr="00B81E33" w:rsidRDefault="005E3F9E" w:rsidP="009737E5">
      <w:pPr>
        <w:tabs>
          <w:tab w:val="clear" w:pos="284"/>
          <w:tab w:val="left" w:pos="426"/>
          <w:tab w:val="left" w:pos="2240"/>
          <w:tab w:val="left" w:pos="2268"/>
        </w:tabs>
        <w:spacing w:before="0" w:line="312" w:lineRule="auto"/>
        <w:ind w:left="425"/>
        <w:jc w:val="left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  <w:lang w:eastAsia="pl-PL"/>
        </w:rPr>
        <w:t>D</w:t>
      </w:r>
      <w:r w:rsidRPr="00B81E33">
        <w:rPr>
          <w:rFonts w:ascii="Times New Roman" w:hAnsi="Times New Roman" w:cs="Times New Roman"/>
          <w:szCs w:val="20"/>
        </w:rPr>
        <w:t>-02.01.01</w:t>
      </w:r>
      <w:r w:rsidRPr="00B81E33">
        <w:rPr>
          <w:rFonts w:ascii="Times New Roman" w:hAnsi="Times New Roman" w:cs="Times New Roman"/>
          <w:szCs w:val="20"/>
        </w:rPr>
        <w:tab/>
        <w:t>Wykonywanie wykopów w gruntach nieskalistych</w:t>
      </w:r>
    </w:p>
    <w:p w:rsidR="005E3F9E" w:rsidRPr="00B81E33" w:rsidRDefault="005E3F9E" w:rsidP="009737E5">
      <w:pPr>
        <w:tabs>
          <w:tab w:val="clear" w:pos="284"/>
          <w:tab w:val="left" w:pos="426"/>
          <w:tab w:val="left" w:pos="2240"/>
          <w:tab w:val="left" w:pos="2268"/>
        </w:tabs>
        <w:spacing w:before="0" w:line="312" w:lineRule="auto"/>
        <w:ind w:left="425"/>
        <w:jc w:val="left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D-02.03.01</w:t>
      </w:r>
      <w:r w:rsidRPr="00B81E33">
        <w:rPr>
          <w:rFonts w:ascii="Times New Roman" w:hAnsi="Times New Roman" w:cs="Times New Roman"/>
          <w:szCs w:val="20"/>
        </w:rPr>
        <w:tab/>
        <w:t>Wykonywanie nasypów</w:t>
      </w:r>
    </w:p>
    <w:p w:rsidR="00652279" w:rsidRPr="00B81E33" w:rsidRDefault="00652279" w:rsidP="00430717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Normy</w:t>
      </w:r>
    </w:p>
    <w:tbl>
      <w:tblPr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803"/>
        <w:gridCol w:w="7229"/>
      </w:tblGrid>
      <w:tr w:rsidR="00E52A0C" w:rsidRPr="00B81E33" w:rsidTr="009737E5">
        <w:tc>
          <w:tcPr>
            <w:tcW w:w="394" w:type="dxa"/>
            <w:shd w:val="clear" w:color="auto" w:fill="auto"/>
          </w:tcPr>
          <w:p w:rsidR="00E52A0C" w:rsidRPr="00B81E33" w:rsidRDefault="006F2C57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1803" w:type="dxa"/>
            <w:shd w:val="clear" w:color="auto" w:fill="auto"/>
          </w:tcPr>
          <w:p w:rsidR="00E52A0C" w:rsidRPr="00B81E33" w:rsidRDefault="00E52A0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1997-1</w:t>
            </w:r>
          </w:p>
        </w:tc>
        <w:tc>
          <w:tcPr>
            <w:tcW w:w="7229" w:type="dxa"/>
            <w:shd w:val="clear" w:color="auto" w:fill="auto"/>
          </w:tcPr>
          <w:p w:rsidR="00E52A0C" w:rsidRPr="00B81E33" w:rsidRDefault="00E52A0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Eurokod 7: Projektowanie geotechniczne. Część 1: Zasady ogólne</w:t>
            </w:r>
          </w:p>
        </w:tc>
      </w:tr>
      <w:tr w:rsidR="00E52A0C" w:rsidRPr="00B81E33" w:rsidTr="009737E5">
        <w:tc>
          <w:tcPr>
            <w:tcW w:w="394" w:type="dxa"/>
            <w:shd w:val="clear" w:color="auto" w:fill="auto"/>
          </w:tcPr>
          <w:p w:rsidR="00E52A0C" w:rsidRPr="00B81E33" w:rsidRDefault="006F2C57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803" w:type="dxa"/>
            <w:shd w:val="clear" w:color="auto" w:fill="auto"/>
          </w:tcPr>
          <w:p w:rsidR="00E52A0C" w:rsidRPr="00B81E33" w:rsidRDefault="00E52A0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1997-2</w:t>
            </w:r>
          </w:p>
        </w:tc>
        <w:tc>
          <w:tcPr>
            <w:tcW w:w="7229" w:type="dxa"/>
            <w:shd w:val="clear" w:color="auto" w:fill="auto"/>
          </w:tcPr>
          <w:p w:rsidR="00E52A0C" w:rsidRPr="00B81E33" w:rsidRDefault="00E52A0C" w:rsidP="009737E5">
            <w:pPr>
              <w:spacing w:line="276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 xml:space="preserve">Eurokod 7: Projektowanie geotechniczne. Część 2: Rozpoznanie i badanie podłoża </w:t>
            </w:r>
            <w:r w:rsidRPr="00B81E33">
              <w:rPr>
                <w:rFonts w:ascii="Times New Roman" w:hAnsi="Times New Roman" w:cs="Times New Roman"/>
                <w:szCs w:val="20"/>
              </w:rPr>
              <w:lastRenderedPageBreak/>
              <w:t>gruntowego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lastRenderedPageBreak/>
              <w:t>3.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933-8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Badania geometrycznych właściwości kruszyw. Ocena zawartości drobnych cząstek. Badanie wskaźnika piaskowego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4.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PN-ISO 10318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Geotekstylia - terminologia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5.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963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Geotekstylia i wyroby pokrewne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6.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13285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Mieszanki niezwiązanie. Wymagania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7.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PN-EN 13242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Kruszywa do niezwiązanych i związanych hydraulicznie materiałów stosowanych w obiektach budowlanych i budownictwie drogowym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8.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PN-B-02480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Grunty budowlane. Określenia. Symbole. Podział i opis gruntów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9.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PN-B-02481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Geotechnika. Terminologia podstawowa, symbole literowe i jednostki miar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10.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PN-B-04481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Grunty budowlane. Badania próbek gruntów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11.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PN-B-04493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Grunty budowlane. Oznaczanie kapilarności biernej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12.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PN-B-06050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Geotechnika. Roboty ziemne. Wymagania ogólne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13.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PN-S-02205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Drogi samochodowe. Roboty ziemne. Wymagania i badania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14.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BN-64/8931-01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Drogi samochodowe. Oznaczenie wskaźnika piaskowego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15.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BN-64/8931-02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Drogi samochodowe. Oznaczenie modułu odkształcenia nawierzchni podatnych i</w:t>
            </w:r>
            <w:r w:rsidR="007703E3" w:rsidRPr="00B81E33">
              <w:rPr>
                <w:rFonts w:ascii="Times New Roman" w:hAnsi="Times New Roman" w:cs="Times New Roman"/>
                <w:szCs w:val="20"/>
              </w:rPr>
              <w:t> </w:t>
            </w:r>
            <w:r w:rsidRPr="00B81E33">
              <w:rPr>
                <w:rFonts w:ascii="Times New Roman" w:hAnsi="Times New Roman" w:cs="Times New Roman"/>
                <w:szCs w:val="20"/>
              </w:rPr>
              <w:t>podłoża przez obciążenie płytą</w:t>
            </w:r>
          </w:p>
        </w:tc>
      </w:tr>
      <w:tr w:rsidR="00435D6C" w:rsidRPr="00B81E33" w:rsidTr="009737E5">
        <w:tc>
          <w:tcPr>
            <w:tcW w:w="394" w:type="dxa"/>
            <w:shd w:val="clear" w:color="auto" w:fill="auto"/>
          </w:tcPr>
          <w:p w:rsidR="00435D6C" w:rsidRPr="00B81E33" w:rsidRDefault="007703E3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16.</w:t>
            </w:r>
          </w:p>
        </w:tc>
        <w:tc>
          <w:tcPr>
            <w:tcW w:w="1803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BN-77/8931-12</w:t>
            </w:r>
          </w:p>
        </w:tc>
        <w:tc>
          <w:tcPr>
            <w:tcW w:w="7229" w:type="dxa"/>
            <w:shd w:val="clear" w:color="auto" w:fill="auto"/>
          </w:tcPr>
          <w:p w:rsidR="00435D6C" w:rsidRPr="00B81E33" w:rsidRDefault="00435D6C" w:rsidP="009737E5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B81E33">
              <w:rPr>
                <w:rFonts w:ascii="Times New Roman" w:hAnsi="Times New Roman" w:cs="Times New Roman"/>
                <w:szCs w:val="20"/>
              </w:rPr>
              <w:t>Oznaczenie wskaźnika zagęszczenia gruntu</w:t>
            </w:r>
          </w:p>
        </w:tc>
      </w:tr>
    </w:tbl>
    <w:p w:rsidR="00652279" w:rsidRPr="00B81E33" w:rsidRDefault="00652279" w:rsidP="00430717">
      <w:pPr>
        <w:pStyle w:val="Nagwek2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Inne dokumenty</w:t>
      </w:r>
    </w:p>
    <w:p w:rsidR="00652279" w:rsidRPr="00B81E33" w:rsidRDefault="00652279" w:rsidP="009737E5">
      <w:pPr>
        <w:pStyle w:val="Akapitzlist"/>
        <w:numPr>
          <w:ilvl w:val="0"/>
          <w:numId w:val="5"/>
        </w:numPr>
        <w:spacing w:line="312" w:lineRule="auto"/>
        <w:ind w:left="283" w:hanging="357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Wykonanie i odbiór robót ziemnych dla dróg szybkiego ru</w:t>
      </w:r>
      <w:r w:rsidR="007703E3" w:rsidRPr="00B81E33">
        <w:rPr>
          <w:rFonts w:ascii="Times New Roman" w:hAnsi="Times New Roman" w:cs="Times New Roman"/>
          <w:szCs w:val="20"/>
        </w:rPr>
        <w:t>chu, IBDiM, Warszawa</w:t>
      </w:r>
      <w:r w:rsidRPr="00B81E33">
        <w:rPr>
          <w:rFonts w:ascii="Times New Roman" w:hAnsi="Times New Roman" w:cs="Times New Roman"/>
          <w:szCs w:val="20"/>
        </w:rPr>
        <w:t xml:space="preserve"> 1978.</w:t>
      </w:r>
    </w:p>
    <w:p w:rsidR="00652279" w:rsidRPr="00B81E33" w:rsidRDefault="00652279" w:rsidP="009737E5">
      <w:pPr>
        <w:pStyle w:val="Akapitzlist"/>
        <w:numPr>
          <w:ilvl w:val="0"/>
          <w:numId w:val="5"/>
        </w:numPr>
        <w:spacing w:line="312" w:lineRule="auto"/>
        <w:ind w:left="283" w:hanging="357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Instrukcja badań podłoża gruntowego budowli drogowych i mostowych, GDDP,Warszawa 1998.</w:t>
      </w:r>
    </w:p>
    <w:p w:rsidR="00652279" w:rsidRPr="00B81E33" w:rsidRDefault="00652279" w:rsidP="009737E5">
      <w:pPr>
        <w:pStyle w:val="Akapitzlist"/>
        <w:numPr>
          <w:ilvl w:val="0"/>
          <w:numId w:val="5"/>
        </w:numPr>
        <w:spacing w:line="312" w:lineRule="auto"/>
        <w:ind w:left="283" w:hanging="357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Katalog typowych konstrukcji nawierzchni podatnych i półsztywnych, IBDiM, Warszawa 1997.</w:t>
      </w:r>
    </w:p>
    <w:p w:rsidR="00652279" w:rsidRPr="00B81E33" w:rsidRDefault="00652279" w:rsidP="009737E5">
      <w:pPr>
        <w:pStyle w:val="Akapitzlist"/>
        <w:numPr>
          <w:ilvl w:val="0"/>
          <w:numId w:val="5"/>
        </w:numPr>
        <w:spacing w:line="312" w:lineRule="auto"/>
        <w:ind w:left="283" w:hanging="357"/>
        <w:rPr>
          <w:rFonts w:ascii="Times New Roman" w:hAnsi="Times New Roman" w:cs="Times New Roman"/>
          <w:szCs w:val="20"/>
        </w:rPr>
      </w:pPr>
      <w:r w:rsidRPr="00B81E33">
        <w:rPr>
          <w:rFonts w:ascii="Times New Roman" w:hAnsi="Times New Roman" w:cs="Times New Roman"/>
          <w:szCs w:val="20"/>
        </w:rPr>
        <w:t>Wytyczne wzmacniania podłoża gruntowego w budownictwie drogowym, IBDiM, Warszawa 2002.</w:t>
      </w:r>
    </w:p>
    <w:sectPr w:rsidR="00652279" w:rsidRPr="00B81E33" w:rsidSect="002F5A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1247" w:bottom="1247" w:left="1418" w:header="709" w:footer="377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EAD" w:rsidRDefault="00CA3EAD" w:rsidP="008C371A">
      <w:pPr>
        <w:spacing w:before="0" w:line="240" w:lineRule="auto"/>
      </w:pPr>
      <w:r>
        <w:separator/>
      </w:r>
    </w:p>
  </w:endnote>
  <w:endnote w:type="continuationSeparator" w:id="0">
    <w:p w:rsidR="00CA3EAD" w:rsidRDefault="00CA3EAD" w:rsidP="008C371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571147"/>
      <w:docPartObj>
        <w:docPartGallery w:val="Page Numbers (Bottom of Page)"/>
        <w:docPartUnique/>
      </w:docPartObj>
    </w:sdtPr>
    <w:sdtEndPr/>
    <w:sdtContent>
      <w:p w:rsidR="00D33539" w:rsidRDefault="00702D84">
        <w:pPr>
          <w:pStyle w:val="Stopka"/>
          <w:jc w:val="center"/>
        </w:pPr>
        <w:r>
          <w:fldChar w:fldCharType="begin"/>
        </w:r>
        <w:r w:rsidR="00650D10">
          <w:instrText xml:space="preserve"> PAGE   \* MERGEFORMAT </w:instrText>
        </w:r>
        <w:r>
          <w:fldChar w:fldCharType="separate"/>
        </w:r>
        <w:r w:rsidR="00BE0A33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5E3F9E" w:rsidRDefault="005E3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4581430"/>
      <w:docPartObj>
        <w:docPartGallery w:val="Page Numbers (Bottom of Page)"/>
        <w:docPartUnique/>
      </w:docPartObj>
    </w:sdtPr>
    <w:sdtEndPr/>
    <w:sdtContent>
      <w:p w:rsidR="00BE0A33" w:rsidRPr="00404DA5" w:rsidRDefault="00A26BE0">
        <w:pPr>
          <w:pStyle w:val="Stopka"/>
          <w:jc w:val="right"/>
          <w:rPr>
            <w:rFonts w:ascii="Times New Roman" w:hAnsi="Times New Roman"/>
          </w:rPr>
        </w:pPr>
        <w:r w:rsidRPr="00404DA5">
          <w:rPr>
            <w:rFonts w:ascii="Times New Roman" w:hAnsi="Times New Roman"/>
          </w:rPr>
          <w:fldChar w:fldCharType="begin"/>
        </w:r>
        <w:r w:rsidRPr="00404DA5">
          <w:rPr>
            <w:rFonts w:ascii="Times New Roman" w:hAnsi="Times New Roman"/>
          </w:rPr>
          <w:instrText xml:space="preserve"> PAGE   \* MERGEFORMAT </w:instrText>
        </w:r>
        <w:r w:rsidRPr="00404DA5">
          <w:rPr>
            <w:rFonts w:ascii="Times New Roman" w:hAnsi="Times New Roman"/>
          </w:rPr>
          <w:fldChar w:fldCharType="separate"/>
        </w:r>
        <w:r w:rsidR="002F5A34">
          <w:rPr>
            <w:rFonts w:ascii="Times New Roman" w:hAnsi="Times New Roman"/>
            <w:noProof/>
          </w:rPr>
          <w:t>40</w:t>
        </w:r>
        <w:r w:rsidRPr="00404DA5">
          <w:rPr>
            <w:rFonts w:ascii="Times New Roman" w:hAnsi="Times New Roman"/>
            <w:noProof/>
          </w:rPr>
          <w:fldChar w:fldCharType="end"/>
        </w:r>
      </w:p>
    </w:sdtContent>
  </w:sdt>
  <w:p w:rsidR="005E3F9E" w:rsidRPr="00404DA5" w:rsidRDefault="005E3F9E">
    <w:pPr>
      <w:pStyle w:val="Stopka"/>
      <w:jc w:val="righ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A33" w:rsidRDefault="002F5A34" w:rsidP="00BE0A33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t>32</w:t>
    </w:r>
  </w:p>
  <w:p w:rsidR="00404DA5" w:rsidRPr="00404DA5" w:rsidRDefault="00404DA5" w:rsidP="00BE0A33">
    <w:pPr>
      <w:pStyle w:val="Stopk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EAD" w:rsidRDefault="00CA3EAD" w:rsidP="008C371A">
      <w:pPr>
        <w:spacing w:before="0" w:line="240" w:lineRule="auto"/>
      </w:pPr>
      <w:r>
        <w:separator/>
      </w:r>
    </w:p>
  </w:footnote>
  <w:footnote w:type="continuationSeparator" w:id="0">
    <w:p w:rsidR="00CA3EAD" w:rsidRDefault="00CA3EAD" w:rsidP="008C37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3AF" w:rsidRPr="0093623D" w:rsidRDefault="005903AF" w:rsidP="005903AF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57216" behindDoc="1" locked="0" layoutInCell="1" allowOverlap="1" wp14:anchorId="06BC80A5" wp14:editId="089FFA75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5903AF" w:rsidRPr="0093623D" w:rsidRDefault="005903AF" w:rsidP="005903AF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5903AF" w:rsidRPr="0093623D" w:rsidRDefault="005903AF" w:rsidP="005903AF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>ul. Trakt 31; 87-140 Chełmża</w:t>
    </w:r>
  </w:p>
  <w:p w:rsidR="005903AF" w:rsidRPr="005903AF" w:rsidRDefault="005903AF" w:rsidP="005903AF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 w:rsidR="000E2052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6B" w:rsidRPr="00404DA5" w:rsidRDefault="00CF7B6B" w:rsidP="00CF7B6B">
    <w:pPr>
      <w:ind w:left="567"/>
      <w:jc w:val="right"/>
      <w:rPr>
        <w:rFonts w:ascii="Times New Roman" w:hAnsi="Times New Roman" w:cs="Times New Roman"/>
        <w:b/>
        <w:szCs w:val="20"/>
      </w:rPr>
    </w:pPr>
    <w:r w:rsidRPr="00404DA5">
      <w:rPr>
        <w:rFonts w:ascii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A16A7D7" wp14:editId="3231C197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04DA5">
      <w:rPr>
        <w:rFonts w:ascii="Times New Roman" w:hAnsi="Times New Roman" w:cs="Times New Roman"/>
        <w:b/>
        <w:szCs w:val="20"/>
      </w:rPr>
      <w:t>Biuro Projektów Budowlanych</w:t>
    </w:r>
  </w:p>
  <w:p w:rsidR="00CF7B6B" w:rsidRPr="00404DA5" w:rsidRDefault="00CF7B6B" w:rsidP="00CF7B6B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404DA5">
      <w:rPr>
        <w:rFonts w:ascii="Times New Roman" w:hAnsi="Times New Roman" w:cs="Times New Roman"/>
        <w:szCs w:val="20"/>
      </w:rPr>
      <w:t xml:space="preserve">Tel. 723-071-098 </w:t>
    </w:r>
  </w:p>
  <w:p w:rsidR="00CF7B6B" w:rsidRPr="00404DA5" w:rsidRDefault="00CF7B6B" w:rsidP="00CF7B6B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404DA5">
      <w:rPr>
        <w:rFonts w:ascii="Times New Roman" w:hAnsi="Times New Roman" w:cs="Times New Roman"/>
        <w:szCs w:val="20"/>
      </w:rPr>
      <w:t>e-mail: biuro@bpb.net.pl</w:t>
    </w:r>
  </w:p>
  <w:p w:rsidR="005903AF" w:rsidRPr="00404DA5" w:rsidRDefault="00404DA5" w:rsidP="00404DA5">
    <w:pPr>
      <w:pBdr>
        <w:bottom w:val="single" w:sz="4" w:space="1" w:color="auto"/>
      </w:pBdr>
      <w:tabs>
        <w:tab w:val="clear" w:pos="284"/>
        <w:tab w:val="left" w:pos="7125"/>
      </w:tabs>
      <w:spacing w:before="0" w:line="360" w:lineRule="auto"/>
      <w:rPr>
        <w:rFonts w:ascii="Times New Roman" w:hAnsi="Times New Roman" w:cs="Times New Roman"/>
        <w:sz w:val="14"/>
        <w:szCs w:val="20"/>
      </w:rPr>
    </w:pPr>
    <w:r>
      <w:rPr>
        <w:rFonts w:ascii="Times New Roman" w:hAnsi="Times New Roman" w:cs="Times New Roman"/>
        <w:sz w:val="1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828D5"/>
    <w:multiLevelType w:val="multilevel"/>
    <w:tmpl w:val="F12A81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38AA1ABA"/>
    <w:multiLevelType w:val="hybridMultilevel"/>
    <w:tmpl w:val="F934C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D7C23"/>
    <w:multiLevelType w:val="hybridMultilevel"/>
    <w:tmpl w:val="449ECCC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F2D48"/>
    <w:multiLevelType w:val="hybridMultilevel"/>
    <w:tmpl w:val="58682876"/>
    <w:lvl w:ilvl="0" w:tplc="67EA18B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B3F99"/>
    <w:multiLevelType w:val="hybridMultilevel"/>
    <w:tmpl w:val="3B660CE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21301"/>
    <w:multiLevelType w:val="hybridMultilevel"/>
    <w:tmpl w:val="A27AD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651EE"/>
    <w:multiLevelType w:val="hybridMultilevel"/>
    <w:tmpl w:val="CC1E110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20719"/>
    <w:rsid w:val="0005391C"/>
    <w:rsid w:val="00063D49"/>
    <w:rsid w:val="000771D6"/>
    <w:rsid w:val="000941FF"/>
    <w:rsid w:val="00094A75"/>
    <w:rsid w:val="000D373F"/>
    <w:rsid w:val="000E2052"/>
    <w:rsid w:val="001111E2"/>
    <w:rsid w:val="0012095E"/>
    <w:rsid w:val="0014147A"/>
    <w:rsid w:val="00165365"/>
    <w:rsid w:val="00180761"/>
    <w:rsid w:val="001C7D04"/>
    <w:rsid w:val="001D5FCA"/>
    <w:rsid w:val="001E5D87"/>
    <w:rsid w:val="0021131E"/>
    <w:rsid w:val="00211F67"/>
    <w:rsid w:val="002148B2"/>
    <w:rsid w:val="00262E60"/>
    <w:rsid w:val="0027692D"/>
    <w:rsid w:val="00286690"/>
    <w:rsid w:val="002B18BA"/>
    <w:rsid w:val="002B4465"/>
    <w:rsid w:val="002D2E6E"/>
    <w:rsid w:val="002E5EFC"/>
    <w:rsid w:val="002F1528"/>
    <w:rsid w:val="002F5A34"/>
    <w:rsid w:val="00344F5A"/>
    <w:rsid w:val="003511D5"/>
    <w:rsid w:val="00376C88"/>
    <w:rsid w:val="00387C06"/>
    <w:rsid w:val="003A764C"/>
    <w:rsid w:val="003A7E2E"/>
    <w:rsid w:val="003B3AB8"/>
    <w:rsid w:val="003B74D1"/>
    <w:rsid w:val="003C43D2"/>
    <w:rsid w:val="00404DA5"/>
    <w:rsid w:val="00430717"/>
    <w:rsid w:val="00434A1D"/>
    <w:rsid w:val="00435D6C"/>
    <w:rsid w:val="00437271"/>
    <w:rsid w:val="0044044F"/>
    <w:rsid w:val="004422E8"/>
    <w:rsid w:val="00444B5B"/>
    <w:rsid w:val="00464D5F"/>
    <w:rsid w:val="00471B1A"/>
    <w:rsid w:val="00472BDF"/>
    <w:rsid w:val="00496FFF"/>
    <w:rsid w:val="004B3DCD"/>
    <w:rsid w:val="004B5428"/>
    <w:rsid w:val="004C1CB2"/>
    <w:rsid w:val="004E208C"/>
    <w:rsid w:val="004E2108"/>
    <w:rsid w:val="004F2BEC"/>
    <w:rsid w:val="00506D10"/>
    <w:rsid w:val="0052647F"/>
    <w:rsid w:val="00537404"/>
    <w:rsid w:val="00544DCA"/>
    <w:rsid w:val="00561743"/>
    <w:rsid w:val="00584DCE"/>
    <w:rsid w:val="005903AF"/>
    <w:rsid w:val="005A142A"/>
    <w:rsid w:val="005D42EB"/>
    <w:rsid w:val="005D6211"/>
    <w:rsid w:val="005E3F9E"/>
    <w:rsid w:val="00605180"/>
    <w:rsid w:val="006418B6"/>
    <w:rsid w:val="00650D10"/>
    <w:rsid w:val="00652279"/>
    <w:rsid w:val="0067442A"/>
    <w:rsid w:val="006A0525"/>
    <w:rsid w:val="006C1A60"/>
    <w:rsid w:val="006D1193"/>
    <w:rsid w:val="006E1411"/>
    <w:rsid w:val="006E3D86"/>
    <w:rsid w:val="006E733E"/>
    <w:rsid w:val="006F2C57"/>
    <w:rsid w:val="00702D84"/>
    <w:rsid w:val="00730067"/>
    <w:rsid w:val="007330FB"/>
    <w:rsid w:val="00736ADE"/>
    <w:rsid w:val="007703E3"/>
    <w:rsid w:val="00774BF5"/>
    <w:rsid w:val="007C0F8E"/>
    <w:rsid w:val="007E2642"/>
    <w:rsid w:val="00812C1E"/>
    <w:rsid w:val="008334E8"/>
    <w:rsid w:val="00847A6E"/>
    <w:rsid w:val="008B6902"/>
    <w:rsid w:val="008B7464"/>
    <w:rsid w:val="008C1467"/>
    <w:rsid w:val="008C371A"/>
    <w:rsid w:val="008C4FED"/>
    <w:rsid w:val="008C5C51"/>
    <w:rsid w:val="008E2F6E"/>
    <w:rsid w:val="008E77D7"/>
    <w:rsid w:val="00913057"/>
    <w:rsid w:val="00931A4E"/>
    <w:rsid w:val="009331D7"/>
    <w:rsid w:val="0094687A"/>
    <w:rsid w:val="00952367"/>
    <w:rsid w:val="009737E5"/>
    <w:rsid w:val="00975686"/>
    <w:rsid w:val="009A321B"/>
    <w:rsid w:val="009C0551"/>
    <w:rsid w:val="009D04AE"/>
    <w:rsid w:val="009E5CF7"/>
    <w:rsid w:val="009F0A61"/>
    <w:rsid w:val="009F2230"/>
    <w:rsid w:val="00A05589"/>
    <w:rsid w:val="00A06101"/>
    <w:rsid w:val="00A26BE0"/>
    <w:rsid w:val="00A526D9"/>
    <w:rsid w:val="00A63DB9"/>
    <w:rsid w:val="00A77F09"/>
    <w:rsid w:val="00A8124A"/>
    <w:rsid w:val="00AC023C"/>
    <w:rsid w:val="00AD5D32"/>
    <w:rsid w:val="00AE4EE5"/>
    <w:rsid w:val="00B33930"/>
    <w:rsid w:val="00B45E3A"/>
    <w:rsid w:val="00B534C3"/>
    <w:rsid w:val="00B5480A"/>
    <w:rsid w:val="00B8167B"/>
    <w:rsid w:val="00B81D04"/>
    <w:rsid w:val="00B81E33"/>
    <w:rsid w:val="00B86B2C"/>
    <w:rsid w:val="00B91F51"/>
    <w:rsid w:val="00B955CB"/>
    <w:rsid w:val="00BA6A8C"/>
    <w:rsid w:val="00BC1D8F"/>
    <w:rsid w:val="00BC26FD"/>
    <w:rsid w:val="00BC294B"/>
    <w:rsid w:val="00BE0A33"/>
    <w:rsid w:val="00BE1AEF"/>
    <w:rsid w:val="00BE5157"/>
    <w:rsid w:val="00BF5F12"/>
    <w:rsid w:val="00C057EA"/>
    <w:rsid w:val="00C1048E"/>
    <w:rsid w:val="00C17A70"/>
    <w:rsid w:val="00C231B6"/>
    <w:rsid w:val="00C25F6E"/>
    <w:rsid w:val="00C27CDD"/>
    <w:rsid w:val="00C42C39"/>
    <w:rsid w:val="00C65E6A"/>
    <w:rsid w:val="00C77F8A"/>
    <w:rsid w:val="00CA3EAD"/>
    <w:rsid w:val="00CA5C51"/>
    <w:rsid w:val="00CB27F0"/>
    <w:rsid w:val="00CB3768"/>
    <w:rsid w:val="00CE2AFA"/>
    <w:rsid w:val="00CF7B6B"/>
    <w:rsid w:val="00D01BD2"/>
    <w:rsid w:val="00D33539"/>
    <w:rsid w:val="00D37A81"/>
    <w:rsid w:val="00D56F8F"/>
    <w:rsid w:val="00D845A3"/>
    <w:rsid w:val="00DB662C"/>
    <w:rsid w:val="00DC4EFA"/>
    <w:rsid w:val="00DE6624"/>
    <w:rsid w:val="00E41016"/>
    <w:rsid w:val="00E52A0C"/>
    <w:rsid w:val="00E6141F"/>
    <w:rsid w:val="00E80914"/>
    <w:rsid w:val="00E82DBB"/>
    <w:rsid w:val="00E91659"/>
    <w:rsid w:val="00E95CF9"/>
    <w:rsid w:val="00EA2375"/>
    <w:rsid w:val="00EA4421"/>
    <w:rsid w:val="00ED60DF"/>
    <w:rsid w:val="00EE2F90"/>
    <w:rsid w:val="00EE44C8"/>
    <w:rsid w:val="00EF0147"/>
    <w:rsid w:val="00EF3F1E"/>
    <w:rsid w:val="00F14EF6"/>
    <w:rsid w:val="00F24618"/>
    <w:rsid w:val="00FB6328"/>
    <w:rsid w:val="00FC4B2A"/>
    <w:rsid w:val="00FC4F01"/>
    <w:rsid w:val="00FE64E0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504207-D79F-4AB7-BE51-5BC0FE40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7EA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057EA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057EA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057EA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057EA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6FA3-D73C-40A2-A8C3-51FD6688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2416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40</cp:revision>
  <cp:lastPrinted>2018-09-11T09:43:00Z</cp:lastPrinted>
  <dcterms:created xsi:type="dcterms:W3CDTF">2016-06-27T13:34:00Z</dcterms:created>
  <dcterms:modified xsi:type="dcterms:W3CDTF">2019-05-31T08:55:00Z</dcterms:modified>
</cp:coreProperties>
</file>